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72" w:rsidRPr="00A37E95" w:rsidRDefault="00EC1272" w:rsidP="00A37E95">
      <w:pPr>
        <w:pStyle w:val="1"/>
        <w:spacing w:line="400" w:lineRule="exact"/>
        <w:rPr>
          <w:sz w:val="32"/>
          <w:szCs w:val="32"/>
        </w:rPr>
      </w:pPr>
      <w:bookmarkStart w:id="0" w:name="_Toc365905641"/>
      <w:bookmarkStart w:id="1" w:name="_Toc428885009"/>
      <w:r w:rsidRPr="00A37E95">
        <w:rPr>
          <w:rFonts w:hint="eastAsia"/>
          <w:sz w:val="32"/>
          <w:szCs w:val="32"/>
        </w:rPr>
        <w:t>福州大学至诚学院学生综合素质测评实施</w:t>
      </w:r>
      <w:bookmarkEnd w:id="0"/>
      <w:bookmarkEnd w:id="1"/>
      <w:r w:rsidR="00C92851" w:rsidRPr="00A37E95">
        <w:rPr>
          <w:rFonts w:hint="eastAsia"/>
          <w:sz w:val="32"/>
          <w:szCs w:val="32"/>
        </w:rPr>
        <w:t>方法</w:t>
      </w:r>
    </w:p>
    <w:p w:rsidR="00EC1272" w:rsidRPr="00A37E95" w:rsidRDefault="00EC1272" w:rsidP="00A37E95">
      <w:pPr>
        <w:spacing w:line="400" w:lineRule="exact"/>
        <w:jc w:val="center"/>
        <w:rPr>
          <w:rFonts w:ascii="华文宋体" w:eastAsia="华文宋体" w:hAnsi="华文宋体"/>
          <w:sz w:val="32"/>
          <w:szCs w:val="32"/>
        </w:rPr>
      </w:pPr>
      <w:r w:rsidRPr="00A37E95">
        <w:rPr>
          <w:rFonts w:ascii="华文宋体" w:eastAsia="华文宋体" w:hAnsi="华文宋体" w:hint="eastAsia"/>
          <w:sz w:val="32"/>
          <w:szCs w:val="32"/>
        </w:rPr>
        <w:t>（试 行）</w:t>
      </w:r>
    </w:p>
    <w:p w:rsidR="00EC1272" w:rsidRPr="00A37E95" w:rsidRDefault="00EC1272" w:rsidP="00141E70">
      <w:pPr>
        <w:pStyle w:val="2"/>
        <w:spacing w:before="156" w:after="156"/>
      </w:pPr>
      <w:r w:rsidRPr="00A37E95">
        <w:rPr>
          <w:rFonts w:hint="eastAsia"/>
        </w:rPr>
        <w:t>第一章  总  则</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 xml:space="preserve">第一条  </w:t>
      </w:r>
      <w:r w:rsidRPr="00A37E95">
        <w:rPr>
          <w:rFonts w:ascii="华文宋体" w:eastAsia="华文宋体" w:hAnsi="华文宋体" w:cs="宋体" w:hint="eastAsia"/>
          <w:spacing w:val="-6"/>
          <w:kern w:val="0"/>
          <w:sz w:val="24"/>
        </w:rPr>
        <w:t>为全面贯彻党的教育方针，</w:t>
      </w:r>
      <w:r w:rsidR="004C30B6" w:rsidRPr="00A37E95">
        <w:rPr>
          <w:rFonts w:ascii="华文宋体" w:eastAsia="华文宋体" w:hAnsi="华文宋体" w:cs="宋体" w:hint="eastAsia"/>
          <w:spacing w:val="-6"/>
          <w:kern w:val="0"/>
          <w:sz w:val="24"/>
        </w:rPr>
        <w:t>以培养又红又专、德才兼备、全面发展的</w:t>
      </w:r>
      <w:r w:rsidR="004C30B6" w:rsidRPr="00A37E95">
        <w:rPr>
          <w:rFonts w:ascii="华文宋体" w:eastAsia="华文宋体" w:hAnsi="华文宋体" w:cs="宋体"/>
          <w:spacing w:val="-6"/>
          <w:kern w:val="0"/>
          <w:sz w:val="24"/>
        </w:rPr>
        <w:t>中国特色社会主义合格建设者和可靠接班人</w:t>
      </w:r>
      <w:r w:rsidR="004C30B6" w:rsidRPr="00A37E95">
        <w:rPr>
          <w:rFonts w:ascii="华文宋体" w:eastAsia="华文宋体" w:hAnsi="华文宋体" w:cs="宋体" w:hint="eastAsia"/>
          <w:spacing w:val="-6"/>
          <w:kern w:val="0"/>
          <w:sz w:val="24"/>
        </w:rPr>
        <w:t>为目标</w:t>
      </w:r>
      <w:r w:rsidRPr="00A37E95">
        <w:rPr>
          <w:rFonts w:ascii="华文宋体" w:eastAsia="华文宋体" w:hAnsi="华文宋体" w:cs="宋体" w:hint="eastAsia"/>
          <w:spacing w:val="-6"/>
          <w:kern w:val="0"/>
          <w:sz w:val="24"/>
        </w:rPr>
        <w:t>，引导学生自觉提高综合素质，适应当前社会对人才培养的需要，根据《普通高等学校学生管理规定》、《高等学校学生行为准则》等文件精神，结合我</w:t>
      </w:r>
      <w:r w:rsidR="004C30B6" w:rsidRPr="00A37E95">
        <w:rPr>
          <w:rFonts w:ascii="华文宋体" w:eastAsia="华文宋体" w:hAnsi="华文宋体" w:cs="宋体" w:hint="eastAsia"/>
          <w:spacing w:val="-6"/>
          <w:kern w:val="0"/>
          <w:sz w:val="24"/>
        </w:rPr>
        <w:t>院</w:t>
      </w:r>
      <w:r w:rsidRPr="00A37E95">
        <w:rPr>
          <w:rFonts w:ascii="华文宋体" w:eastAsia="华文宋体" w:hAnsi="华文宋体" w:cs="宋体" w:hint="eastAsia"/>
          <w:spacing w:val="-6"/>
          <w:kern w:val="0"/>
          <w:sz w:val="24"/>
        </w:rPr>
        <w:t>的实际情况，特制定本办法。</w:t>
      </w:r>
    </w:p>
    <w:p w:rsidR="00EC1272" w:rsidRPr="00A37E95" w:rsidRDefault="00EC1272" w:rsidP="00141E70">
      <w:pPr>
        <w:pStyle w:val="2"/>
        <w:spacing w:before="156" w:after="156"/>
      </w:pPr>
      <w:r w:rsidRPr="00A37E95">
        <w:rPr>
          <w:rFonts w:hint="eastAsia"/>
        </w:rPr>
        <w:t>第二章  测评基本原则</w:t>
      </w:r>
    </w:p>
    <w:p w:rsidR="004C30B6"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 xml:space="preserve">第二条 </w:t>
      </w:r>
      <w:r w:rsidRPr="00A37E95">
        <w:rPr>
          <w:rFonts w:ascii="华文宋体" w:eastAsia="华文宋体" w:hAnsi="华文宋体" w:cs="宋体" w:hint="eastAsia"/>
          <w:spacing w:val="-6"/>
          <w:kern w:val="0"/>
          <w:sz w:val="24"/>
        </w:rPr>
        <w:t xml:space="preserve"> 以有利于学生身心健康发展和适应社会需求为前提，</w:t>
      </w:r>
      <w:r w:rsidR="004C30B6" w:rsidRPr="00A37E95">
        <w:rPr>
          <w:rFonts w:ascii="华文宋体" w:eastAsia="华文宋体" w:hAnsi="华文宋体" w:cs="宋体" w:hint="eastAsia"/>
          <w:spacing w:val="-6"/>
          <w:kern w:val="0"/>
          <w:sz w:val="24"/>
        </w:rPr>
        <w:t>公正、公平、公开的对学生社会公德、学习态度、遵纪守法、集体观念、文明修养</w:t>
      </w:r>
      <w:r w:rsidRPr="00A37E95">
        <w:rPr>
          <w:rFonts w:ascii="华文宋体" w:eastAsia="华文宋体" w:hAnsi="华文宋体" w:cs="宋体" w:hint="eastAsia"/>
          <w:spacing w:val="-6"/>
          <w:kern w:val="0"/>
          <w:sz w:val="24"/>
        </w:rPr>
        <w:t>、实践创新方面进行测评，鼓励学生充分锻炼</w:t>
      </w:r>
      <w:r w:rsidR="00B91473" w:rsidRPr="00A37E95">
        <w:rPr>
          <w:rFonts w:ascii="华文宋体" w:eastAsia="华文宋体" w:hAnsi="华文宋体" w:cs="宋体" w:hint="eastAsia"/>
          <w:spacing w:val="-6"/>
          <w:kern w:val="0"/>
          <w:sz w:val="24"/>
        </w:rPr>
        <w:t>，</w:t>
      </w:r>
      <w:r w:rsidR="004C30B6" w:rsidRPr="00A37E95">
        <w:rPr>
          <w:rFonts w:ascii="华文宋体" w:eastAsia="华文宋体" w:hAnsi="华文宋体" w:cs="宋体" w:hint="eastAsia"/>
          <w:spacing w:val="-6"/>
          <w:kern w:val="0"/>
          <w:sz w:val="24"/>
        </w:rPr>
        <w:t>提高专业技能，发挥个人特长。</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第三条</w:t>
      </w:r>
      <w:r w:rsidRPr="00A37E95">
        <w:rPr>
          <w:rFonts w:ascii="华文宋体" w:eastAsia="华文宋体" w:hAnsi="华文宋体" w:cs="宋体" w:hint="eastAsia"/>
          <w:spacing w:val="-6"/>
          <w:kern w:val="0"/>
          <w:sz w:val="24"/>
        </w:rPr>
        <w:t xml:space="preserve">  通过对学生日常行为考核记录，本着定性评价和定量测评相结合、过程评价与结果测评相结合的原则，采用个人申报、</w:t>
      </w:r>
      <w:r w:rsidR="004C30B6" w:rsidRPr="00A37E95">
        <w:rPr>
          <w:rFonts w:ascii="华文宋体" w:eastAsia="华文宋体" w:hAnsi="华文宋体" w:cs="宋体" w:hint="eastAsia"/>
          <w:spacing w:val="-6"/>
          <w:kern w:val="0"/>
          <w:sz w:val="24"/>
        </w:rPr>
        <w:t>院系</w:t>
      </w:r>
      <w:r w:rsidRPr="00A37E95">
        <w:rPr>
          <w:rFonts w:ascii="华文宋体" w:eastAsia="华文宋体" w:hAnsi="华文宋体" w:cs="宋体" w:hint="eastAsia"/>
          <w:spacing w:val="-6"/>
          <w:kern w:val="0"/>
          <w:sz w:val="24"/>
        </w:rPr>
        <w:t>评议相结合的方式进行。</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第四条</w:t>
      </w:r>
      <w:r w:rsidRPr="00A37E95">
        <w:rPr>
          <w:rFonts w:ascii="华文宋体" w:eastAsia="华文宋体" w:hAnsi="华文宋体" w:cs="宋体" w:hint="eastAsia"/>
          <w:spacing w:val="-6"/>
          <w:kern w:val="0"/>
          <w:sz w:val="24"/>
        </w:rPr>
        <w:t xml:space="preserve">  综合素质测评分为学业测评和德育测评两个方面，作为学生推优入党、评选各类奖学金、先进个人、就业推荐等的主要依据。</w:t>
      </w:r>
    </w:p>
    <w:p w:rsidR="00B43D61" w:rsidRPr="0082314A" w:rsidRDefault="00B43D61" w:rsidP="00B43D61">
      <w:pPr>
        <w:widowControl/>
        <w:adjustRightInd w:val="0"/>
        <w:snapToGrid w:val="0"/>
        <w:spacing w:line="340" w:lineRule="exact"/>
        <w:ind w:firstLineChars="200" w:firstLine="456"/>
        <w:rPr>
          <w:rFonts w:ascii="宋体" w:hAnsi="宋体" w:cs="宋体" w:hint="eastAsia"/>
          <w:spacing w:val="-6"/>
          <w:kern w:val="0"/>
          <w:szCs w:val="21"/>
        </w:rPr>
      </w:pPr>
      <w:r w:rsidRPr="00B43D61">
        <w:rPr>
          <w:rFonts w:ascii="华文宋体" w:eastAsia="华文宋体" w:hAnsi="华文宋体" w:cs="宋体" w:hint="eastAsia"/>
          <w:b/>
          <w:bCs/>
          <w:spacing w:val="-6"/>
          <w:kern w:val="0"/>
          <w:sz w:val="24"/>
        </w:rPr>
        <w:t xml:space="preserve">第五条 </w:t>
      </w:r>
      <w:r w:rsidRPr="0082314A">
        <w:rPr>
          <w:rFonts w:ascii="宋体" w:hAnsi="宋体" w:cs="宋体" w:hint="eastAsia"/>
          <w:spacing w:val="-6"/>
          <w:kern w:val="0"/>
          <w:szCs w:val="21"/>
        </w:rPr>
        <w:t xml:space="preserve"> 各</w:t>
      </w:r>
      <w:r>
        <w:rPr>
          <w:rFonts w:ascii="宋体" w:hAnsi="宋体" w:cs="宋体" w:hint="eastAsia"/>
          <w:spacing w:val="-6"/>
          <w:kern w:val="0"/>
          <w:szCs w:val="21"/>
        </w:rPr>
        <w:t>系</w:t>
      </w:r>
      <w:r w:rsidRPr="0082314A">
        <w:rPr>
          <w:rFonts w:ascii="宋体" w:hAnsi="宋体" w:cs="宋体" w:hint="eastAsia"/>
          <w:spacing w:val="-6"/>
          <w:kern w:val="0"/>
          <w:szCs w:val="21"/>
        </w:rPr>
        <w:t>成立</w:t>
      </w:r>
      <w:r>
        <w:rPr>
          <w:rFonts w:ascii="宋体" w:hAnsi="宋体" w:cs="宋体" w:hint="eastAsia"/>
          <w:spacing w:val="-6"/>
          <w:kern w:val="0"/>
          <w:szCs w:val="21"/>
        </w:rPr>
        <w:t>系</w:t>
      </w:r>
      <w:r w:rsidRPr="0082314A">
        <w:rPr>
          <w:rFonts w:ascii="宋体" w:hAnsi="宋体" w:cs="宋体" w:hint="eastAsia"/>
          <w:spacing w:val="-6"/>
          <w:kern w:val="0"/>
          <w:szCs w:val="21"/>
        </w:rPr>
        <w:t>、年级、班级综合测评评比小组，负责综合测评评比各项工作。综合素质测评工作以日常记录为准，每学期进行一次评定，于新学期开学一个月内进行上学期的测评，测评结果经公示 无异议后，报学生工作部（处）审核备案。</w:t>
      </w:r>
    </w:p>
    <w:p w:rsidR="00B43D61" w:rsidRPr="0082314A" w:rsidRDefault="00B43D61" w:rsidP="00B43D61">
      <w:pPr>
        <w:pStyle w:val="2"/>
        <w:spacing w:before="156" w:after="156"/>
        <w:rPr>
          <w:rFonts w:hint="eastAsia"/>
        </w:rPr>
      </w:pPr>
      <w:r w:rsidRPr="0082314A">
        <w:rPr>
          <w:rFonts w:hint="eastAsia"/>
        </w:rPr>
        <w:t>第三章  组织机构</w:t>
      </w:r>
    </w:p>
    <w:p w:rsidR="00B43D61" w:rsidRPr="0082314A" w:rsidRDefault="00B43D61" w:rsidP="00F36915">
      <w:pPr>
        <w:widowControl/>
        <w:adjustRightInd w:val="0"/>
        <w:snapToGrid w:val="0"/>
        <w:spacing w:line="340" w:lineRule="exact"/>
        <w:ind w:firstLineChars="200" w:firstLine="456"/>
        <w:rPr>
          <w:rFonts w:ascii="宋体" w:hAnsi="宋体" w:cs="宋体" w:hint="eastAsia"/>
          <w:spacing w:val="-6"/>
          <w:kern w:val="0"/>
          <w:szCs w:val="21"/>
        </w:rPr>
      </w:pPr>
      <w:r w:rsidRPr="00F36915">
        <w:rPr>
          <w:rFonts w:ascii="华文宋体" w:eastAsia="华文宋体" w:hAnsi="华文宋体" w:cs="宋体" w:hint="eastAsia"/>
          <w:b/>
          <w:bCs/>
          <w:spacing w:val="-6"/>
          <w:kern w:val="0"/>
          <w:sz w:val="24"/>
        </w:rPr>
        <w:t xml:space="preserve">第六条 </w:t>
      </w:r>
      <w:r w:rsidRPr="0082314A">
        <w:rPr>
          <w:rFonts w:ascii="宋体" w:hAnsi="宋体" w:cs="宋体" w:hint="eastAsia"/>
          <w:spacing w:val="-6"/>
          <w:kern w:val="0"/>
          <w:szCs w:val="21"/>
        </w:rPr>
        <w:t xml:space="preserve"> 学校成立学生综合素质测评工作领导小组，负责学生综合素质测评工作的领导和组织。</w:t>
      </w:r>
    </w:p>
    <w:p w:rsidR="00B43D61" w:rsidRPr="0082314A" w:rsidRDefault="00B43D61" w:rsidP="00F36915">
      <w:pPr>
        <w:widowControl/>
        <w:adjustRightInd w:val="0"/>
        <w:snapToGrid w:val="0"/>
        <w:spacing w:line="340" w:lineRule="exact"/>
        <w:ind w:firstLineChars="200" w:firstLine="456"/>
        <w:rPr>
          <w:rFonts w:ascii="宋体" w:hAnsi="宋体" w:cs="宋体" w:hint="eastAsia"/>
          <w:spacing w:val="-6"/>
          <w:kern w:val="0"/>
          <w:szCs w:val="21"/>
        </w:rPr>
      </w:pPr>
      <w:r w:rsidRPr="00F36915">
        <w:rPr>
          <w:rFonts w:ascii="华文宋体" w:eastAsia="华文宋体" w:hAnsi="华文宋体" w:cs="宋体" w:hint="eastAsia"/>
          <w:b/>
          <w:bCs/>
          <w:spacing w:val="-6"/>
          <w:kern w:val="0"/>
          <w:sz w:val="24"/>
        </w:rPr>
        <w:t xml:space="preserve">第七条  </w:t>
      </w:r>
      <w:r>
        <w:rPr>
          <w:rFonts w:ascii="宋体" w:hAnsi="宋体" w:cs="宋体" w:hint="eastAsia"/>
          <w:spacing w:val="-6"/>
          <w:kern w:val="0"/>
          <w:szCs w:val="21"/>
        </w:rPr>
        <w:t>各系</w:t>
      </w:r>
      <w:r w:rsidRPr="0082314A">
        <w:rPr>
          <w:rFonts w:ascii="宋体" w:hAnsi="宋体" w:cs="宋体" w:hint="eastAsia"/>
          <w:spacing w:val="-6"/>
          <w:kern w:val="0"/>
          <w:szCs w:val="21"/>
        </w:rPr>
        <w:t>成立由团委书</w:t>
      </w:r>
      <w:r>
        <w:rPr>
          <w:rFonts w:ascii="宋体" w:hAnsi="宋体" w:cs="宋体" w:hint="eastAsia"/>
          <w:spacing w:val="-6"/>
          <w:kern w:val="0"/>
          <w:szCs w:val="21"/>
        </w:rPr>
        <w:t>记、辅导员、学生代表组成的综合素质测评工作领导小组，全面负责本系</w:t>
      </w:r>
      <w:r w:rsidRPr="0082314A">
        <w:rPr>
          <w:rFonts w:ascii="宋体" w:hAnsi="宋体" w:cs="宋体" w:hint="eastAsia"/>
          <w:spacing w:val="-6"/>
          <w:kern w:val="0"/>
          <w:szCs w:val="21"/>
        </w:rPr>
        <w:t>学生综合素质测评工作的组织和实施。</w:t>
      </w:r>
    </w:p>
    <w:p w:rsidR="00B43D61" w:rsidRPr="0082314A" w:rsidRDefault="00B43D61" w:rsidP="00F36915">
      <w:pPr>
        <w:widowControl/>
        <w:adjustRightInd w:val="0"/>
        <w:snapToGrid w:val="0"/>
        <w:spacing w:line="340" w:lineRule="exact"/>
        <w:ind w:firstLineChars="200" w:firstLine="456"/>
        <w:rPr>
          <w:rFonts w:ascii="宋体" w:hAnsi="宋体" w:cs="宋体" w:hint="eastAsia"/>
          <w:spacing w:val="-6"/>
          <w:kern w:val="0"/>
          <w:szCs w:val="21"/>
        </w:rPr>
      </w:pPr>
      <w:r w:rsidRPr="00F36915">
        <w:rPr>
          <w:rFonts w:ascii="华文宋体" w:eastAsia="华文宋体" w:hAnsi="华文宋体" w:cs="宋体" w:hint="eastAsia"/>
          <w:b/>
          <w:bCs/>
          <w:spacing w:val="-6"/>
          <w:kern w:val="0"/>
          <w:sz w:val="24"/>
        </w:rPr>
        <w:t>第八条</w:t>
      </w:r>
      <w:r w:rsidRPr="0082314A">
        <w:rPr>
          <w:rFonts w:ascii="宋体" w:hAnsi="宋体" w:cs="宋体" w:hint="eastAsia"/>
          <w:b/>
          <w:bCs/>
          <w:spacing w:val="-6"/>
          <w:kern w:val="0"/>
          <w:szCs w:val="21"/>
        </w:rPr>
        <w:t xml:space="preserve"> </w:t>
      </w:r>
      <w:r w:rsidRPr="0082314A">
        <w:rPr>
          <w:rFonts w:ascii="宋体" w:hAnsi="宋体" w:cs="宋体" w:hint="eastAsia"/>
          <w:spacing w:val="-6"/>
          <w:kern w:val="0"/>
          <w:szCs w:val="21"/>
        </w:rPr>
        <w:t xml:space="preserve"> 各年级成立由辅导员、学生干部、学生代表组成的测评工作小组，负责年级测评工作的组织和实施。</w:t>
      </w:r>
    </w:p>
    <w:p w:rsidR="00B43D61" w:rsidRPr="0082314A" w:rsidRDefault="00B43D61" w:rsidP="00F36915">
      <w:pPr>
        <w:widowControl/>
        <w:adjustRightInd w:val="0"/>
        <w:snapToGrid w:val="0"/>
        <w:spacing w:line="340" w:lineRule="exact"/>
        <w:ind w:firstLineChars="200" w:firstLine="456"/>
        <w:rPr>
          <w:rFonts w:ascii="宋体" w:hAnsi="宋体" w:cs="宋体" w:hint="eastAsia"/>
          <w:spacing w:val="-6"/>
          <w:kern w:val="0"/>
          <w:szCs w:val="21"/>
        </w:rPr>
      </w:pPr>
      <w:r w:rsidRPr="00F36915">
        <w:rPr>
          <w:rFonts w:ascii="华文宋体" w:eastAsia="华文宋体" w:hAnsi="华文宋体" w:cs="宋体" w:hint="eastAsia"/>
          <w:b/>
          <w:bCs/>
          <w:spacing w:val="-6"/>
          <w:kern w:val="0"/>
          <w:sz w:val="24"/>
        </w:rPr>
        <w:t>第九条</w:t>
      </w:r>
      <w:r w:rsidRPr="0082314A">
        <w:rPr>
          <w:rFonts w:ascii="宋体" w:hAnsi="宋体" w:cs="宋体" w:hint="eastAsia"/>
          <w:spacing w:val="-6"/>
          <w:kern w:val="0"/>
          <w:szCs w:val="21"/>
        </w:rPr>
        <w:t xml:space="preserve">  各班成立由学生干部、学生代表组成的测评工作小组，具体承担相关材料的收集、汇总、统计、分析、测评等工作。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p>
    <w:p w:rsidR="00EC1272" w:rsidRPr="00A37E95" w:rsidRDefault="00EC1272" w:rsidP="00141E70">
      <w:pPr>
        <w:pStyle w:val="2"/>
        <w:spacing w:before="156" w:after="156"/>
      </w:pPr>
      <w:r w:rsidRPr="00A37E95">
        <w:rPr>
          <w:rFonts w:hint="eastAsia"/>
        </w:rPr>
        <w:t>第</w:t>
      </w:r>
      <w:r w:rsidR="00ED14AC" w:rsidRPr="00A37E95">
        <w:rPr>
          <w:rFonts w:hint="eastAsia"/>
        </w:rPr>
        <w:t>三</w:t>
      </w:r>
      <w:r w:rsidRPr="00A37E95">
        <w:rPr>
          <w:rFonts w:hint="eastAsia"/>
        </w:rPr>
        <w:t>章  测评方法</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w:t>
      </w:r>
      <w:r w:rsidR="00B43D61">
        <w:rPr>
          <w:rFonts w:ascii="华文宋体" w:eastAsia="华文宋体" w:hAnsi="华文宋体" w:cs="宋体" w:hint="eastAsia"/>
          <w:b/>
          <w:bCs/>
          <w:spacing w:val="-6"/>
          <w:kern w:val="0"/>
          <w:sz w:val="24"/>
        </w:rPr>
        <w:t>十</w:t>
      </w:r>
      <w:r w:rsidRPr="00A37E95">
        <w:rPr>
          <w:rFonts w:ascii="华文宋体" w:eastAsia="华文宋体" w:hAnsi="华文宋体" w:cs="宋体" w:hint="eastAsia"/>
          <w:b/>
          <w:bCs/>
          <w:spacing w:val="-6"/>
          <w:kern w:val="0"/>
          <w:sz w:val="24"/>
        </w:rPr>
        <w:t>条</w:t>
      </w:r>
      <w:r w:rsidRPr="00A37E95">
        <w:rPr>
          <w:rFonts w:ascii="华文宋体" w:eastAsia="华文宋体" w:hAnsi="华文宋体" w:cs="宋体" w:hint="eastAsia"/>
          <w:spacing w:val="-6"/>
          <w:kern w:val="0"/>
          <w:sz w:val="24"/>
        </w:rPr>
        <w:t xml:space="preserve">  综合测评=学业测评×70%+德育测评×30%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w:t>
      </w:r>
      <w:r w:rsidR="00F36915">
        <w:rPr>
          <w:rFonts w:ascii="华文宋体" w:eastAsia="华文宋体" w:hAnsi="华文宋体" w:cs="宋体" w:hint="eastAsia"/>
          <w:b/>
          <w:bCs/>
          <w:spacing w:val="-6"/>
          <w:kern w:val="0"/>
          <w:sz w:val="24"/>
        </w:rPr>
        <w:t>十一</w:t>
      </w:r>
      <w:r w:rsidRPr="00A37E95">
        <w:rPr>
          <w:rFonts w:ascii="华文宋体" w:eastAsia="华文宋体" w:hAnsi="华文宋体" w:cs="宋体" w:hint="eastAsia"/>
          <w:b/>
          <w:bCs/>
          <w:spacing w:val="-6"/>
          <w:kern w:val="0"/>
          <w:sz w:val="24"/>
        </w:rPr>
        <w:t xml:space="preserve">条 </w:t>
      </w:r>
      <w:r w:rsidRPr="00A37E95">
        <w:rPr>
          <w:rFonts w:ascii="华文宋体" w:eastAsia="华文宋体" w:hAnsi="华文宋体" w:cs="宋体" w:hint="eastAsia"/>
          <w:spacing w:val="-6"/>
          <w:kern w:val="0"/>
          <w:sz w:val="24"/>
        </w:rPr>
        <w:t xml:space="preserve"> 学业测评分值：</w:t>
      </w:r>
    </w:p>
    <w:tbl>
      <w:tblPr>
        <w:tblW w:w="4749" w:type="dxa"/>
        <w:jc w:val="center"/>
        <w:tblInd w:w="975" w:type="dxa"/>
        <w:tblCellMar>
          <w:left w:w="0" w:type="dxa"/>
          <w:right w:w="0" w:type="dxa"/>
        </w:tblCellMar>
        <w:tblLook w:val="0000"/>
      </w:tblPr>
      <w:tblGrid>
        <w:gridCol w:w="1812"/>
        <w:gridCol w:w="2937"/>
      </w:tblGrid>
      <w:tr w:rsidR="00EC1272" w:rsidRPr="00A37E95" w:rsidTr="007B54AA">
        <w:trPr>
          <w:cantSplit/>
          <w:jc w:val="center"/>
        </w:trPr>
        <w:tc>
          <w:tcPr>
            <w:tcW w:w="1812" w:type="dxa"/>
            <w:vMerge w:val="restart"/>
            <w:tcMar>
              <w:top w:w="0" w:type="dxa"/>
              <w:left w:w="108" w:type="dxa"/>
              <w:bottom w:w="0" w:type="dxa"/>
              <w:right w:w="108" w:type="dxa"/>
            </w:tcMar>
            <w:vAlign w:val="center"/>
          </w:tcPr>
          <w:p w:rsidR="00EC1272" w:rsidRPr="00A37E95" w:rsidRDefault="00EC1272" w:rsidP="00A37E95">
            <w:pPr>
              <w:widowControl/>
              <w:adjustRightInd w:val="0"/>
              <w:snapToGrid w:val="0"/>
              <w:spacing w:line="400" w:lineRule="exact"/>
              <w:jc w:val="right"/>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lastRenderedPageBreak/>
              <w:t xml:space="preserve">平均学分成绩＝ </w:t>
            </w:r>
          </w:p>
        </w:tc>
        <w:tc>
          <w:tcPr>
            <w:tcW w:w="2937" w:type="dxa"/>
            <w:tcBorders>
              <w:top w:val="nil"/>
              <w:left w:val="nil"/>
              <w:bottom w:val="single" w:sz="8" w:space="0" w:color="auto"/>
              <w:right w:val="nil"/>
            </w:tcBorders>
            <w:tcMar>
              <w:top w:w="0" w:type="dxa"/>
              <w:left w:w="108" w:type="dxa"/>
              <w:bottom w:w="0" w:type="dxa"/>
              <w:right w:w="108" w:type="dxa"/>
            </w:tcMar>
            <w:vAlign w:val="center"/>
          </w:tcPr>
          <w:p w:rsidR="00EC1272" w:rsidRPr="00A37E95" w:rsidRDefault="00EC1272" w:rsidP="00A37E95">
            <w:pPr>
              <w:widowControl/>
              <w:adjustRightInd w:val="0"/>
              <w:snapToGrid w:val="0"/>
              <w:spacing w:line="400" w:lineRule="exact"/>
              <w:jc w:val="center"/>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∑(课程百分成绩×课程学分)</w:t>
            </w:r>
          </w:p>
        </w:tc>
      </w:tr>
      <w:tr w:rsidR="00EC1272" w:rsidRPr="00A37E95" w:rsidTr="007B54AA">
        <w:trPr>
          <w:jc w:val="center"/>
        </w:trPr>
        <w:tc>
          <w:tcPr>
            <w:tcW w:w="1812" w:type="dxa"/>
            <w:vMerge/>
            <w:vAlign w:val="center"/>
          </w:tcPr>
          <w:p w:rsidR="00EC1272" w:rsidRPr="00A37E95" w:rsidRDefault="00EC1272" w:rsidP="00A37E95">
            <w:pPr>
              <w:widowControl/>
              <w:adjustRightInd w:val="0"/>
              <w:snapToGrid w:val="0"/>
              <w:spacing w:line="400" w:lineRule="exact"/>
              <w:jc w:val="left"/>
              <w:rPr>
                <w:rFonts w:ascii="华文宋体" w:eastAsia="华文宋体" w:hAnsi="华文宋体" w:cs="宋体"/>
                <w:spacing w:val="-6"/>
                <w:kern w:val="0"/>
                <w:sz w:val="24"/>
              </w:rPr>
            </w:pPr>
          </w:p>
        </w:tc>
        <w:tc>
          <w:tcPr>
            <w:tcW w:w="2937" w:type="dxa"/>
            <w:tcBorders>
              <w:top w:val="nil"/>
              <w:left w:val="nil"/>
              <w:bottom w:val="nil"/>
              <w:right w:val="nil"/>
            </w:tcBorders>
            <w:tcMar>
              <w:top w:w="0" w:type="dxa"/>
              <w:left w:w="108" w:type="dxa"/>
              <w:bottom w:w="0" w:type="dxa"/>
              <w:right w:w="108" w:type="dxa"/>
            </w:tcMar>
            <w:vAlign w:val="center"/>
          </w:tcPr>
          <w:p w:rsidR="00EC1272" w:rsidRPr="00A37E95" w:rsidRDefault="00EC1272" w:rsidP="00A37E95">
            <w:pPr>
              <w:widowControl/>
              <w:adjustRightInd w:val="0"/>
              <w:snapToGrid w:val="0"/>
              <w:spacing w:line="400" w:lineRule="exact"/>
              <w:jc w:val="center"/>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∑课程学分</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w:t>
      </w:r>
      <w:r w:rsidR="00C92851" w:rsidRPr="00A37E95">
        <w:rPr>
          <w:rFonts w:ascii="华文宋体" w:eastAsia="华文宋体" w:hAnsi="华文宋体" w:cs="宋体" w:hint="eastAsia"/>
          <w:spacing w:val="-6"/>
          <w:kern w:val="0"/>
          <w:sz w:val="24"/>
        </w:rPr>
        <w:t>学业测评范围包括该学期除院</w:t>
      </w:r>
      <w:r w:rsidRPr="00A37E95">
        <w:rPr>
          <w:rFonts w:ascii="华文宋体" w:eastAsia="华文宋体" w:hAnsi="华文宋体" w:cs="宋体" w:hint="eastAsia"/>
          <w:spacing w:val="-6"/>
          <w:kern w:val="0"/>
          <w:sz w:val="24"/>
        </w:rPr>
        <w:t>选课以外的所有课程；</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2.必修课、限选课成绩在当学期内不及格者，不能获得“优秀学生奖学金”。</w:t>
      </w:r>
    </w:p>
    <w:p w:rsidR="00EC1272" w:rsidRPr="00A37E95" w:rsidRDefault="00EC1272" w:rsidP="00A37E95">
      <w:pPr>
        <w:widowControl/>
        <w:adjustRightInd w:val="0"/>
        <w:snapToGrid w:val="0"/>
        <w:spacing w:line="400" w:lineRule="exact"/>
        <w:ind w:firstLine="510"/>
        <w:jc w:val="left"/>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w:t>
      </w:r>
      <w:r w:rsidR="00F36915">
        <w:rPr>
          <w:rFonts w:ascii="华文宋体" w:eastAsia="华文宋体" w:hAnsi="华文宋体" w:cs="宋体" w:hint="eastAsia"/>
          <w:b/>
          <w:bCs/>
          <w:spacing w:val="-6"/>
          <w:kern w:val="0"/>
          <w:sz w:val="24"/>
        </w:rPr>
        <w:t>十二</w:t>
      </w:r>
      <w:r w:rsidRPr="00A37E95">
        <w:rPr>
          <w:rFonts w:ascii="华文宋体" w:eastAsia="华文宋体" w:hAnsi="华文宋体" w:cs="宋体" w:hint="eastAsia"/>
          <w:b/>
          <w:bCs/>
          <w:spacing w:val="-6"/>
          <w:kern w:val="0"/>
          <w:sz w:val="24"/>
        </w:rPr>
        <w:t xml:space="preserve">条 </w:t>
      </w:r>
      <w:r w:rsidRPr="00A37E95">
        <w:rPr>
          <w:rFonts w:ascii="华文宋体" w:eastAsia="华文宋体" w:hAnsi="华文宋体" w:cs="宋体" w:hint="eastAsia"/>
          <w:spacing w:val="-6"/>
          <w:kern w:val="0"/>
          <w:sz w:val="24"/>
        </w:rPr>
        <w:t xml:space="preserve"> 德育测评分值：</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德育测评分总分为100分，基本分为60分，根据学生表现进行加减分。测评范围：学生日常表现、各级学生干部工作表现、各类奖惩等，由</w:t>
      </w:r>
      <w:r w:rsidR="00C92851" w:rsidRPr="00A37E95">
        <w:rPr>
          <w:rFonts w:ascii="华文宋体" w:eastAsia="华文宋体" w:hAnsi="华文宋体" w:cs="宋体" w:hint="eastAsia"/>
          <w:spacing w:val="-6"/>
          <w:kern w:val="0"/>
          <w:sz w:val="24"/>
        </w:rPr>
        <w:t>各系</w:t>
      </w:r>
      <w:r w:rsidRPr="00A37E95">
        <w:rPr>
          <w:rFonts w:ascii="华文宋体" w:eastAsia="华文宋体" w:hAnsi="华文宋体" w:cs="宋体" w:hint="eastAsia"/>
          <w:spacing w:val="-6"/>
          <w:kern w:val="0"/>
          <w:sz w:val="24"/>
        </w:rPr>
        <w:t>测评小组进行审核。</w:t>
      </w:r>
    </w:p>
    <w:p w:rsidR="00EC1272" w:rsidRPr="00A37E95" w:rsidRDefault="00EC1272" w:rsidP="00141E70">
      <w:pPr>
        <w:pStyle w:val="2"/>
        <w:spacing w:before="156" w:after="156"/>
      </w:pPr>
      <w:r w:rsidRPr="00A37E95">
        <w:rPr>
          <w:rFonts w:hint="eastAsia"/>
        </w:rPr>
        <w:t>第</w:t>
      </w:r>
      <w:r w:rsidR="00B91473" w:rsidRPr="00A37E95">
        <w:rPr>
          <w:rFonts w:hint="eastAsia"/>
        </w:rPr>
        <w:t>四</w:t>
      </w:r>
      <w:r w:rsidRPr="00A37E95">
        <w:rPr>
          <w:rFonts w:hint="eastAsia"/>
        </w:rPr>
        <w:t>章  附  则</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w:t>
      </w:r>
      <w:r w:rsidR="00F36915">
        <w:rPr>
          <w:rFonts w:ascii="华文宋体" w:eastAsia="华文宋体" w:hAnsi="华文宋体" w:cs="宋体" w:hint="eastAsia"/>
          <w:b/>
          <w:bCs/>
          <w:spacing w:val="-6"/>
          <w:kern w:val="0"/>
          <w:sz w:val="24"/>
        </w:rPr>
        <w:t>十三</w:t>
      </w:r>
      <w:r w:rsidRPr="00A37E95">
        <w:rPr>
          <w:rFonts w:ascii="华文宋体" w:eastAsia="华文宋体" w:hAnsi="华文宋体" w:cs="宋体" w:hint="eastAsia"/>
          <w:b/>
          <w:bCs/>
          <w:spacing w:val="-6"/>
          <w:kern w:val="0"/>
          <w:sz w:val="24"/>
        </w:rPr>
        <w:t xml:space="preserve">条 </w:t>
      </w:r>
      <w:r w:rsidRPr="00A37E95">
        <w:rPr>
          <w:rFonts w:ascii="华文宋体" w:eastAsia="华文宋体" w:hAnsi="华文宋体" w:cs="宋体" w:hint="eastAsia"/>
          <w:spacing w:val="-6"/>
          <w:kern w:val="0"/>
          <w:sz w:val="24"/>
        </w:rPr>
        <w:t xml:space="preserve"> </w:t>
      </w:r>
      <w:r w:rsidR="00B91473" w:rsidRPr="00A37E95">
        <w:rPr>
          <w:rFonts w:ascii="华文宋体" w:eastAsia="华文宋体" w:hAnsi="华文宋体" w:cs="宋体" w:hint="eastAsia"/>
          <w:spacing w:val="-6"/>
          <w:kern w:val="0"/>
          <w:sz w:val="24"/>
        </w:rPr>
        <w:t>本办法适用于</w:t>
      </w:r>
      <w:r w:rsidRPr="00A37E95">
        <w:rPr>
          <w:rFonts w:ascii="华文宋体" w:eastAsia="华文宋体" w:hAnsi="华文宋体" w:cs="宋体" w:hint="eastAsia"/>
          <w:spacing w:val="-6"/>
          <w:kern w:val="0"/>
          <w:sz w:val="24"/>
        </w:rPr>
        <w:t>我</w:t>
      </w:r>
      <w:r w:rsidR="00C92851" w:rsidRPr="00A37E95">
        <w:rPr>
          <w:rFonts w:ascii="华文宋体" w:eastAsia="华文宋体" w:hAnsi="华文宋体" w:cs="宋体" w:hint="eastAsia"/>
          <w:spacing w:val="-6"/>
          <w:kern w:val="0"/>
          <w:sz w:val="24"/>
        </w:rPr>
        <w:t>院在校生</w:t>
      </w:r>
      <w:r w:rsidRPr="00A37E95">
        <w:rPr>
          <w:rFonts w:ascii="华文宋体" w:eastAsia="华文宋体" w:hAnsi="华文宋体" w:cs="宋体" w:hint="eastAsia"/>
          <w:spacing w:val="-6"/>
          <w:kern w:val="0"/>
          <w:sz w:val="24"/>
        </w:rPr>
        <w:t>。</w:t>
      </w:r>
    </w:p>
    <w:p w:rsidR="00EC1272" w:rsidRPr="00A37E95" w:rsidRDefault="00B9147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第十</w:t>
      </w:r>
      <w:r w:rsidR="00F36915">
        <w:rPr>
          <w:rFonts w:ascii="华文宋体" w:eastAsia="华文宋体" w:hAnsi="华文宋体" w:cs="宋体" w:hint="eastAsia"/>
          <w:b/>
          <w:bCs/>
          <w:spacing w:val="-6"/>
          <w:kern w:val="0"/>
          <w:sz w:val="24"/>
        </w:rPr>
        <w:t>四</w:t>
      </w:r>
      <w:r w:rsidR="00EC1272" w:rsidRPr="00A37E95">
        <w:rPr>
          <w:rFonts w:ascii="华文宋体" w:eastAsia="华文宋体" w:hAnsi="华文宋体" w:cs="宋体" w:hint="eastAsia"/>
          <w:b/>
          <w:bCs/>
          <w:spacing w:val="-6"/>
          <w:kern w:val="0"/>
          <w:sz w:val="24"/>
        </w:rPr>
        <w:t xml:space="preserve">条 </w:t>
      </w:r>
      <w:r w:rsidR="00EC1272" w:rsidRPr="00A37E95">
        <w:rPr>
          <w:rFonts w:ascii="华文宋体" w:eastAsia="华文宋体" w:hAnsi="华文宋体" w:cs="宋体" w:hint="eastAsia"/>
          <w:spacing w:val="-6"/>
          <w:kern w:val="0"/>
          <w:sz w:val="24"/>
        </w:rPr>
        <w:t xml:space="preserve"> 本办法提供综合测评参考分值，各</w:t>
      </w:r>
      <w:r w:rsidR="00C92851" w:rsidRPr="00A37E95">
        <w:rPr>
          <w:rFonts w:ascii="华文宋体" w:eastAsia="华文宋体" w:hAnsi="华文宋体" w:cs="宋体" w:hint="eastAsia"/>
          <w:spacing w:val="-6"/>
          <w:kern w:val="0"/>
          <w:sz w:val="24"/>
        </w:rPr>
        <w:t>系依据本办法制定实施细则。未能涵盖的加减分项，可向</w:t>
      </w:r>
      <w:r w:rsidR="00141E70">
        <w:rPr>
          <w:rFonts w:ascii="华文宋体" w:eastAsia="华文宋体" w:hAnsi="华文宋体" w:cs="宋体" w:hint="eastAsia"/>
          <w:spacing w:val="-6"/>
          <w:kern w:val="0"/>
          <w:sz w:val="24"/>
        </w:rPr>
        <w:t>学生工作处</w:t>
      </w:r>
      <w:r w:rsidR="00C92851" w:rsidRPr="00A37E95">
        <w:rPr>
          <w:rFonts w:ascii="华文宋体" w:eastAsia="华文宋体" w:hAnsi="华文宋体" w:cs="宋体" w:hint="eastAsia"/>
          <w:spacing w:val="-6"/>
          <w:kern w:val="0"/>
          <w:sz w:val="24"/>
        </w:rPr>
        <w:t>提出申请增补项目</w:t>
      </w:r>
      <w:r w:rsidR="00EC1272" w:rsidRPr="00A37E95">
        <w:rPr>
          <w:rFonts w:ascii="华文宋体" w:eastAsia="华文宋体" w:hAnsi="华文宋体" w:cs="宋体" w:hint="eastAsia"/>
          <w:spacing w:val="-6"/>
          <w:kern w:val="0"/>
          <w:sz w:val="24"/>
        </w:rPr>
        <w:t xml:space="preserve">。 </w:t>
      </w:r>
    </w:p>
    <w:p w:rsidR="00EC1272" w:rsidRPr="00A37E95" w:rsidRDefault="00F36915" w:rsidP="00A37E95">
      <w:pPr>
        <w:widowControl/>
        <w:adjustRightInd w:val="0"/>
        <w:snapToGrid w:val="0"/>
        <w:spacing w:line="400" w:lineRule="exact"/>
        <w:ind w:firstLineChars="200" w:firstLine="448"/>
        <w:rPr>
          <w:rFonts w:ascii="华文宋体" w:eastAsia="华文宋体" w:hAnsi="华文宋体" w:cs="宋体"/>
          <w:spacing w:val="-8"/>
          <w:kern w:val="0"/>
          <w:sz w:val="24"/>
        </w:rPr>
      </w:pPr>
      <w:r>
        <w:rPr>
          <w:rFonts w:ascii="华文宋体" w:eastAsia="华文宋体" w:hAnsi="华文宋体" w:cs="宋体" w:hint="eastAsia"/>
          <w:b/>
          <w:bCs/>
          <w:spacing w:val="-8"/>
          <w:kern w:val="0"/>
          <w:sz w:val="24"/>
        </w:rPr>
        <w:t>第十五条</w:t>
      </w:r>
      <w:r w:rsidR="00EC1272" w:rsidRPr="00A37E95">
        <w:rPr>
          <w:rFonts w:ascii="华文宋体" w:eastAsia="华文宋体" w:hAnsi="华文宋体" w:cs="宋体" w:hint="eastAsia"/>
          <w:spacing w:val="-8"/>
          <w:kern w:val="0"/>
          <w:sz w:val="24"/>
        </w:rPr>
        <w:t xml:space="preserve">  本办法自颁布之日起执行，原颁布的规定同时废止。</w:t>
      </w:r>
    </w:p>
    <w:p w:rsidR="00EC1272" w:rsidRPr="00A37E95" w:rsidRDefault="00F36915"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Pr>
          <w:rFonts w:ascii="华文宋体" w:eastAsia="华文宋体" w:hAnsi="华文宋体" w:cs="宋体" w:hint="eastAsia"/>
          <w:b/>
          <w:bCs/>
          <w:spacing w:val="-6"/>
          <w:kern w:val="0"/>
          <w:sz w:val="24"/>
        </w:rPr>
        <w:t>第十六</w:t>
      </w:r>
      <w:r w:rsidR="00EC1272" w:rsidRPr="00A37E95">
        <w:rPr>
          <w:rFonts w:ascii="华文宋体" w:eastAsia="华文宋体" w:hAnsi="华文宋体" w:cs="宋体" w:hint="eastAsia"/>
          <w:b/>
          <w:bCs/>
          <w:spacing w:val="-6"/>
          <w:kern w:val="0"/>
          <w:sz w:val="24"/>
        </w:rPr>
        <w:t>条</w:t>
      </w:r>
      <w:r w:rsidR="00EC1272" w:rsidRPr="00A37E95">
        <w:rPr>
          <w:rFonts w:ascii="华文宋体" w:eastAsia="华文宋体" w:hAnsi="华文宋体" w:cs="宋体" w:hint="eastAsia"/>
          <w:spacing w:val="-6"/>
          <w:kern w:val="0"/>
          <w:sz w:val="24"/>
        </w:rPr>
        <w:t xml:space="preserve">  本办法授权</w:t>
      </w:r>
      <w:r w:rsidR="00141E70">
        <w:rPr>
          <w:rFonts w:ascii="华文宋体" w:eastAsia="华文宋体" w:hAnsi="华文宋体" w:cs="宋体" w:hint="eastAsia"/>
          <w:spacing w:val="-6"/>
          <w:kern w:val="0"/>
          <w:sz w:val="24"/>
        </w:rPr>
        <w:t>学生工作处</w:t>
      </w:r>
      <w:r w:rsidR="00EC1272" w:rsidRPr="00A37E95">
        <w:rPr>
          <w:rFonts w:ascii="华文宋体" w:eastAsia="华文宋体" w:hAnsi="华文宋体" w:cs="宋体" w:hint="eastAsia"/>
          <w:spacing w:val="-6"/>
          <w:kern w:val="0"/>
          <w:sz w:val="24"/>
        </w:rPr>
        <w:t>负责解释。</w:t>
      </w:r>
    </w:p>
    <w:p w:rsidR="00EC1272" w:rsidRPr="00A37E95" w:rsidRDefault="00EC1272" w:rsidP="00A37E95">
      <w:pPr>
        <w:widowControl/>
        <w:adjustRightInd w:val="0"/>
        <w:snapToGrid w:val="0"/>
        <w:spacing w:line="400" w:lineRule="exact"/>
        <w:jc w:val="left"/>
        <w:rPr>
          <w:rFonts w:ascii="华文宋体" w:eastAsia="华文宋体" w:hAnsi="华文宋体" w:cs="宋体"/>
          <w:kern w:val="0"/>
          <w:sz w:val="24"/>
        </w:rPr>
      </w:pPr>
      <w:r w:rsidRPr="00A37E95">
        <w:rPr>
          <w:rFonts w:ascii="华文宋体" w:eastAsia="华文宋体" w:hAnsi="华文宋体" w:cs="宋体"/>
          <w:kern w:val="0"/>
          <w:sz w:val="24"/>
        </w:rPr>
        <w:br w:type="page"/>
      </w:r>
      <w:r w:rsidRPr="00A37E95">
        <w:rPr>
          <w:rFonts w:ascii="华文宋体" w:eastAsia="华文宋体" w:hAnsi="华文宋体" w:cs="宋体" w:hint="eastAsia"/>
          <w:kern w:val="0"/>
          <w:sz w:val="24"/>
        </w:rPr>
        <w:lastRenderedPageBreak/>
        <w:t>附件2：</w:t>
      </w:r>
    </w:p>
    <w:p w:rsidR="00EC1272" w:rsidRPr="00A37E95" w:rsidRDefault="00EC1272" w:rsidP="00A37E95">
      <w:pPr>
        <w:widowControl/>
        <w:adjustRightInd w:val="0"/>
        <w:snapToGrid w:val="0"/>
        <w:spacing w:line="400" w:lineRule="exact"/>
        <w:jc w:val="center"/>
        <w:rPr>
          <w:rFonts w:ascii="华文宋体" w:eastAsia="华文宋体" w:hAnsi="华文宋体" w:cs="宋体"/>
          <w:kern w:val="0"/>
          <w:sz w:val="24"/>
        </w:rPr>
      </w:pPr>
    </w:p>
    <w:p w:rsidR="00EC1272" w:rsidRPr="00A37E95" w:rsidRDefault="00EC1272" w:rsidP="00141E70">
      <w:pPr>
        <w:pStyle w:val="2"/>
        <w:spacing w:before="156" w:after="156"/>
      </w:pPr>
      <w:r w:rsidRPr="00A37E95">
        <w:rPr>
          <w:rFonts w:hint="eastAsia"/>
        </w:rPr>
        <w:t>福州大学</w:t>
      </w:r>
      <w:r w:rsidR="00B91473" w:rsidRPr="00A37E95">
        <w:rPr>
          <w:rFonts w:hint="eastAsia"/>
        </w:rPr>
        <w:t>至诚学院</w:t>
      </w:r>
      <w:r w:rsidRPr="00A37E95">
        <w:rPr>
          <w:rFonts w:hint="eastAsia"/>
        </w:rPr>
        <w:t>学生德育测评加减分参考细则（修订）</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b/>
          <w:spacing w:val="-6"/>
          <w:kern w:val="0"/>
          <w:sz w:val="24"/>
        </w:rPr>
      </w:pPr>
      <w:r w:rsidRPr="00A37E95">
        <w:rPr>
          <w:rFonts w:ascii="华文宋体" w:eastAsia="华文宋体" w:hAnsi="华文宋体" w:cs="宋体" w:hint="eastAsia"/>
          <w:b/>
          <w:spacing w:val="-6"/>
          <w:kern w:val="0"/>
          <w:sz w:val="24"/>
        </w:rPr>
        <w:t>一、加分方面</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（一）科技竞赛</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由</w:t>
      </w:r>
      <w:r w:rsidR="00C92851" w:rsidRPr="00A37E95">
        <w:rPr>
          <w:rFonts w:ascii="华文宋体" w:eastAsia="华文宋体" w:hAnsi="华文宋体" w:cs="宋体" w:hint="eastAsia"/>
          <w:spacing w:val="-6"/>
          <w:kern w:val="0"/>
          <w:sz w:val="24"/>
        </w:rPr>
        <w:t>学院</w:t>
      </w:r>
      <w:r w:rsidRPr="00A37E95">
        <w:rPr>
          <w:rFonts w:ascii="华文宋体" w:eastAsia="华文宋体" w:hAnsi="华文宋体" w:cs="宋体" w:hint="eastAsia"/>
          <w:spacing w:val="-6"/>
          <w:kern w:val="0"/>
          <w:sz w:val="24"/>
        </w:rPr>
        <w:t xml:space="preserve">组织参加的各级各类科技竞赛，按以下标准加分： </w:t>
      </w:r>
    </w:p>
    <w:tbl>
      <w:tblPr>
        <w:tblW w:w="5000" w:type="pct"/>
        <w:jc w:val="center"/>
        <w:tblCellMar>
          <w:left w:w="0" w:type="dxa"/>
          <w:right w:w="0" w:type="dxa"/>
        </w:tblCellMar>
        <w:tblLook w:val="0000"/>
      </w:tblPr>
      <w:tblGrid>
        <w:gridCol w:w="2184"/>
        <w:gridCol w:w="1577"/>
        <w:gridCol w:w="1587"/>
        <w:gridCol w:w="1587"/>
        <w:gridCol w:w="1587"/>
      </w:tblGrid>
      <w:tr w:rsidR="00EC1272" w:rsidRPr="00A37E95" w:rsidTr="007B54AA">
        <w:trPr>
          <w:trHeight w:val="340"/>
          <w:jc w:val="center"/>
        </w:trPr>
        <w:tc>
          <w:tcPr>
            <w:tcW w:w="1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 xml:space="preserve">奖项级别 </w:t>
            </w:r>
          </w:p>
        </w:tc>
        <w:tc>
          <w:tcPr>
            <w:tcW w:w="9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一等奖</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二等奖</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三等奖</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鼓励奖</w:t>
            </w:r>
          </w:p>
        </w:tc>
      </w:tr>
      <w:tr w:rsidR="00EC1272" w:rsidRPr="00A37E95" w:rsidTr="007B54AA">
        <w:trPr>
          <w:trHeight w:val="340"/>
          <w:jc w:val="center"/>
        </w:trPr>
        <w:tc>
          <w:tcPr>
            <w:tcW w:w="12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全国</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10</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7</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5</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r>
      <w:tr w:rsidR="00EC1272" w:rsidRPr="00A37E95" w:rsidTr="007B54AA">
        <w:trPr>
          <w:trHeight w:val="340"/>
          <w:jc w:val="center"/>
        </w:trPr>
        <w:tc>
          <w:tcPr>
            <w:tcW w:w="12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省级</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5</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4</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2</w:t>
            </w:r>
          </w:p>
        </w:tc>
      </w:tr>
      <w:tr w:rsidR="00EC1272" w:rsidRPr="00A37E95" w:rsidTr="007B54AA">
        <w:trPr>
          <w:trHeight w:val="340"/>
          <w:jc w:val="center"/>
        </w:trPr>
        <w:tc>
          <w:tcPr>
            <w:tcW w:w="12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校级</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4</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2</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r>
      <w:tr w:rsidR="00EC1272" w:rsidRPr="00A37E95" w:rsidTr="007B54AA">
        <w:trPr>
          <w:trHeight w:val="60"/>
          <w:jc w:val="center"/>
        </w:trPr>
        <w:tc>
          <w:tcPr>
            <w:tcW w:w="128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院级</w:t>
            </w:r>
          </w:p>
        </w:tc>
        <w:tc>
          <w:tcPr>
            <w:tcW w:w="925"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C92851"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2</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c>
          <w:tcPr>
            <w:tcW w:w="93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0.5</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（二）文体竞赛</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参加</w:t>
      </w:r>
      <w:r w:rsidR="00C92851" w:rsidRPr="00A37E95">
        <w:rPr>
          <w:rFonts w:ascii="华文宋体" w:eastAsia="华文宋体" w:hAnsi="华文宋体" w:cs="宋体" w:hint="eastAsia"/>
          <w:spacing w:val="-6"/>
          <w:kern w:val="0"/>
          <w:sz w:val="24"/>
        </w:rPr>
        <w:t>学院</w:t>
      </w:r>
      <w:r w:rsidRPr="00A37E95">
        <w:rPr>
          <w:rFonts w:ascii="华文宋体" w:eastAsia="华文宋体" w:hAnsi="华文宋体" w:cs="宋体" w:hint="eastAsia"/>
          <w:spacing w:val="-6"/>
          <w:kern w:val="0"/>
          <w:sz w:val="24"/>
        </w:rPr>
        <w:t xml:space="preserve">组织的各级各类英语、文化、艺术、体育类竞赛，按以下标准加分： </w:t>
      </w:r>
    </w:p>
    <w:tbl>
      <w:tblPr>
        <w:tblW w:w="5000" w:type="pct"/>
        <w:jc w:val="center"/>
        <w:tblCellMar>
          <w:left w:w="0" w:type="dxa"/>
          <w:right w:w="0" w:type="dxa"/>
        </w:tblCellMar>
        <w:tblLook w:val="0000"/>
      </w:tblPr>
      <w:tblGrid>
        <w:gridCol w:w="2432"/>
        <w:gridCol w:w="2030"/>
        <w:gridCol w:w="2030"/>
        <w:gridCol w:w="2030"/>
      </w:tblGrid>
      <w:tr w:rsidR="00EC1272" w:rsidRPr="00A37E95" w:rsidTr="007B54AA">
        <w:trPr>
          <w:trHeight w:val="405"/>
          <w:jc w:val="center"/>
        </w:trPr>
        <w:tc>
          <w:tcPr>
            <w:tcW w:w="14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 xml:space="preserve">奖项级别 </w:t>
            </w:r>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一等奖</w:t>
            </w:r>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二等奖</w:t>
            </w:r>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三等奖</w:t>
            </w:r>
          </w:p>
        </w:tc>
      </w:tr>
      <w:tr w:rsidR="00EC1272" w:rsidRPr="00A37E95" w:rsidTr="007B54AA">
        <w:trPr>
          <w:trHeight w:val="420"/>
          <w:jc w:val="center"/>
        </w:trP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全国</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7</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r>
      <w:tr w:rsidR="00EC1272" w:rsidRPr="00A37E95" w:rsidTr="007B54AA">
        <w:trPr>
          <w:trHeight w:val="420"/>
          <w:jc w:val="center"/>
        </w:trP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省级</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5</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1.5</w:t>
            </w:r>
          </w:p>
        </w:tc>
      </w:tr>
      <w:tr w:rsidR="00EC1272" w:rsidRPr="00A37E95" w:rsidTr="007B54AA">
        <w:trPr>
          <w:trHeight w:val="420"/>
          <w:jc w:val="center"/>
        </w:trP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校级</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1.5</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r>
      <w:tr w:rsidR="00EC1272" w:rsidRPr="00A37E95" w:rsidTr="007B54AA">
        <w:trPr>
          <w:trHeight w:val="420"/>
          <w:jc w:val="center"/>
        </w:trPr>
        <w:tc>
          <w:tcPr>
            <w:tcW w:w="142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院级</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1.5</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c>
          <w:tcPr>
            <w:tcW w:w="119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0.5</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其它比赛如书法、</w:t>
      </w:r>
      <w:r w:rsidR="00797BEA" w:rsidRPr="00A37E95">
        <w:rPr>
          <w:rFonts w:ascii="华文宋体" w:eastAsia="华文宋体" w:hAnsi="华文宋体" w:cs="宋体" w:hint="eastAsia"/>
          <w:spacing w:val="-6"/>
          <w:kern w:val="0"/>
          <w:sz w:val="24"/>
        </w:rPr>
        <w:t>美术、摄影、歌唱、歌舞、诗歌、知识竞赛、征文等活动加分参照上表</w:t>
      </w:r>
      <w:r w:rsidRPr="00A37E95">
        <w:rPr>
          <w:rFonts w:ascii="华文宋体" w:eastAsia="华文宋体" w:hAnsi="华文宋体" w:cs="宋体" w:hint="eastAsia"/>
          <w:spacing w:val="-6"/>
          <w:kern w:val="0"/>
          <w:sz w:val="24"/>
        </w:rPr>
        <w:t>。</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（三）创新实践</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1.发明创造</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 xml:space="preserve">获得国家发明专利加10—20分；获得国家实用新型和外观设计专利加5—10分。 </w:t>
      </w:r>
    </w:p>
    <w:p w:rsidR="00EC1272" w:rsidRPr="00A37E95" w:rsidRDefault="00505686"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w:t>
      </w:r>
      <w:r w:rsidR="00EC1272" w:rsidRPr="00A37E95">
        <w:rPr>
          <w:rFonts w:ascii="华文宋体" w:eastAsia="华文宋体" w:hAnsi="华文宋体" w:cs="宋体" w:hint="eastAsia"/>
          <w:spacing w:val="-6"/>
          <w:kern w:val="0"/>
          <w:sz w:val="24"/>
        </w:rPr>
        <w:t>.学术论文</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 xml:space="preserve">SCI、EI、CSSCI：第一作者 15分，第二作者 4分，第三及后序作者 2分；国内核心期刊： 第一作者4分，第二作者2分，第三及后序作者1分；其他期刊（具有国家正式刊号）：第一作者2分，第二作者1分，第三及后序作者0.5分。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（四）人文素质</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1.计算机技能</w:t>
      </w:r>
    </w:p>
    <w:p w:rsidR="001F10F3"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非计算机专业学生,获四级、三级等级证书，分别加2.5、1</w:t>
      </w:r>
      <w:r w:rsidR="001F10F3" w:rsidRPr="00A37E95">
        <w:rPr>
          <w:rFonts w:ascii="华文宋体" w:eastAsia="华文宋体" w:hAnsi="华文宋体" w:cs="宋体" w:hint="eastAsia"/>
          <w:spacing w:val="-6"/>
          <w:kern w:val="0"/>
          <w:sz w:val="24"/>
        </w:rPr>
        <w:t>分；</w:t>
      </w:r>
    </w:p>
    <w:p w:rsidR="00B91473" w:rsidRPr="00A37E95" w:rsidRDefault="00B9147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2.外语技能</w:t>
      </w:r>
    </w:p>
    <w:p w:rsidR="00EC1272" w:rsidRPr="00A37E95" w:rsidRDefault="001F10F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非外语专业学生，获六级、四级等级证书，分别加3分、2分；</w:t>
      </w:r>
    </w:p>
    <w:p w:rsidR="001F10F3" w:rsidRPr="00A37E95" w:rsidRDefault="001F10F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外语专业学生，获专业八级等级证书，加3分。</w:t>
      </w:r>
    </w:p>
    <w:p w:rsidR="00EC1272" w:rsidRPr="00A37E95" w:rsidRDefault="00B9147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lastRenderedPageBreak/>
        <w:t>3</w:t>
      </w:r>
      <w:r w:rsidR="00EC1272" w:rsidRPr="00A37E95">
        <w:rPr>
          <w:rFonts w:ascii="华文宋体" w:eastAsia="华文宋体" w:hAnsi="华文宋体" w:cs="宋体" w:hint="eastAsia"/>
          <w:spacing w:val="-6"/>
          <w:kern w:val="0"/>
          <w:sz w:val="24"/>
        </w:rPr>
        <w:t xml:space="preserve">.专业技能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获劳动技术鉴定部门颁发或行业认定的各类专业技能资格证书，加1分。</w:t>
      </w:r>
    </w:p>
    <w:p w:rsidR="00EC1272" w:rsidRPr="00A37E95" w:rsidRDefault="00B91473"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4</w:t>
      </w:r>
      <w:r w:rsidR="00EC1272" w:rsidRPr="00A37E95">
        <w:rPr>
          <w:rFonts w:ascii="华文宋体" w:eastAsia="华文宋体" w:hAnsi="华文宋体" w:cs="宋体" w:hint="eastAsia"/>
          <w:spacing w:val="-6"/>
          <w:kern w:val="0"/>
          <w:sz w:val="24"/>
        </w:rPr>
        <w:t>.参加讲座报告</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（1）积极参加各类人文素质报告、讲座等，每参加一次加0.2分，但学期累计最高加分不超过2分；</w:t>
      </w:r>
    </w:p>
    <w:p w:rsidR="00505686"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（2）报告讲座施行谁组织谁登记参会人员的原则，凡涉及面向全</w:t>
      </w:r>
      <w:r w:rsidR="00353EA9" w:rsidRPr="00A37E95">
        <w:rPr>
          <w:rFonts w:ascii="华文宋体" w:eastAsia="华文宋体" w:hAnsi="华文宋体" w:cs="宋体" w:hint="eastAsia"/>
          <w:spacing w:val="-6"/>
          <w:kern w:val="0"/>
          <w:sz w:val="24"/>
        </w:rPr>
        <w:t>院</w:t>
      </w:r>
      <w:r w:rsidRPr="00A37E95">
        <w:rPr>
          <w:rFonts w:ascii="华文宋体" w:eastAsia="华文宋体" w:hAnsi="华文宋体" w:cs="宋体" w:hint="eastAsia"/>
          <w:spacing w:val="-6"/>
          <w:kern w:val="0"/>
          <w:sz w:val="24"/>
        </w:rPr>
        <w:t>学生的各类报告讲座，由组织方负责详细记录参会学生人员信息并加盖部门印章或负责老师签名。</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（五）社会工作</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1.对各级学生干部工作进行考核，分为优秀、良好、合格、不合格四个等级，优秀率一般不得超过30%；</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kern w:val="0"/>
          <w:sz w:val="24"/>
        </w:rPr>
      </w:pPr>
      <w:r w:rsidRPr="00A37E95">
        <w:rPr>
          <w:rFonts w:ascii="华文宋体" w:eastAsia="华文宋体" w:hAnsi="华文宋体" w:cs="宋体" w:hint="eastAsia"/>
          <w:spacing w:val="-6"/>
          <w:kern w:val="0"/>
          <w:sz w:val="24"/>
        </w:rPr>
        <w:t>2.各类职务加分区间分别为0-8分、0-7分、0-6分、0-5分、0-4分（见下表），身兼多职的以最高项计分一次；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1617"/>
        <w:gridCol w:w="1633"/>
        <w:gridCol w:w="1461"/>
        <w:gridCol w:w="1399"/>
      </w:tblGrid>
      <w:tr w:rsidR="00EC1272" w:rsidRPr="00A37E95" w:rsidTr="008B78CC">
        <w:trPr>
          <w:trHeight w:val="366"/>
        </w:trPr>
        <w:tc>
          <w:tcPr>
            <w:tcW w:w="1415" w:type="pct"/>
          </w:tcPr>
          <w:p w:rsidR="00EC1272" w:rsidRPr="00A37E95" w:rsidRDefault="00EC1272" w:rsidP="00A37E95">
            <w:pPr>
              <w:spacing w:line="400" w:lineRule="exact"/>
              <w:jc w:val="center"/>
              <w:rPr>
                <w:rFonts w:ascii="华文宋体" w:eastAsia="华文宋体" w:hAnsi="华文宋体"/>
                <w:b/>
                <w:sz w:val="24"/>
              </w:rPr>
            </w:pPr>
            <w:r w:rsidRPr="00A37E95">
              <w:rPr>
                <w:rFonts w:ascii="华文宋体" w:eastAsia="华文宋体" w:hAnsi="华文宋体" w:hint="eastAsia"/>
                <w:b/>
                <w:sz w:val="24"/>
              </w:rPr>
              <w:t>职务</w:t>
            </w:r>
          </w:p>
        </w:tc>
        <w:tc>
          <w:tcPr>
            <w:tcW w:w="949" w:type="pct"/>
          </w:tcPr>
          <w:p w:rsidR="00EC1272" w:rsidRPr="00A37E95" w:rsidRDefault="00EC1272" w:rsidP="00A37E95">
            <w:pPr>
              <w:spacing w:line="400" w:lineRule="exact"/>
              <w:jc w:val="center"/>
              <w:rPr>
                <w:rFonts w:ascii="华文宋体" w:eastAsia="华文宋体" w:hAnsi="华文宋体"/>
                <w:b/>
                <w:sz w:val="24"/>
              </w:rPr>
            </w:pPr>
            <w:r w:rsidRPr="00A37E95">
              <w:rPr>
                <w:rFonts w:ascii="华文宋体" w:eastAsia="华文宋体" w:hAnsi="华文宋体" w:hint="eastAsia"/>
                <w:b/>
                <w:sz w:val="24"/>
              </w:rPr>
              <w:t>优秀</w:t>
            </w:r>
          </w:p>
        </w:tc>
        <w:tc>
          <w:tcPr>
            <w:tcW w:w="958" w:type="pct"/>
          </w:tcPr>
          <w:p w:rsidR="00EC1272" w:rsidRPr="00A37E95" w:rsidRDefault="00EC1272" w:rsidP="00A37E95">
            <w:pPr>
              <w:spacing w:line="400" w:lineRule="exact"/>
              <w:jc w:val="center"/>
              <w:rPr>
                <w:rFonts w:ascii="华文宋体" w:eastAsia="华文宋体" w:hAnsi="华文宋体"/>
                <w:b/>
                <w:sz w:val="24"/>
              </w:rPr>
            </w:pPr>
            <w:r w:rsidRPr="00A37E95">
              <w:rPr>
                <w:rFonts w:ascii="华文宋体" w:eastAsia="华文宋体" w:hAnsi="华文宋体" w:hint="eastAsia"/>
                <w:b/>
                <w:sz w:val="24"/>
              </w:rPr>
              <w:t>良好</w:t>
            </w:r>
          </w:p>
        </w:tc>
        <w:tc>
          <w:tcPr>
            <w:tcW w:w="857" w:type="pct"/>
          </w:tcPr>
          <w:p w:rsidR="00EC1272" w:rsidRPr="00A37E95" w:rsidRDefault="00EC1272" w:rsidP="00A37E95">
            <w:pPr>
              <w:spacing w:line="400" w:lineRule="exact"/>
              <w:jc w:val="center"/>
              <w:rPr>
                <w:rFonts w:ascii="华文宋体" w:eastAsia="华文宋体" w:hAnsi="华文宋体"/>
                <w:b/>
                <w:sz w:val="24"/>
              </w:rPr>
            </w:pPr>
            <w:r w:rsidRPr="00A37E95">
              <w:rPr>
                <w:rFonts w:ascii="华文宋体" w:eastAsia="华文宋体" w:hAnsi="华文宋体" w:hint="eastAsia"/>
                <w:b/>
                <w:sz w:val="24"/>
              </w:rPr>
              <w:t>合格</w:t>
            </w:r>
          </w:p>
        </w:tc>
        <w:tc>
          <w:tcPr>
            <w:tcW w:w="821" w:type="pct"/>
          </w:tcPr>
          <w:p w:rsidR="00EC1272" w:rsidRPr="00A37E95" w:rsidRDefault="00EC1272" w:rsidP="00A37E95">
            <w:pPr>
              <w:spacing w:line="400" w:lineRule="exact"/>
              <w:jc w:val="center"/>
              <w:rPr>
                <w:rFonts w:ascii="华文宋体" w:eastAsia="华文宋体" w:hAnsi="华文宋体"/>
                <w:b/>
                <w:sz w:val="24"/>
              </w:rPr>
            </w:pPr>
            <w:r w:rsidRPr="00A37E95">
              <w:rPr>
                <w:rFonts w:ascii="华文宋体" w:eastAsia="华文宋体" w:hAnsi="华文宋体" w:hint="eastAsia"/>
                <w:b/>
                <w:sz w:val="24"/>
              </w:rPr>
              <w:t>不合格</w:t>
            </w:r>
          </w:p>
        </w:tc>
      </w:tr>
      <w:tr w:rsidR="00EC1272" w:rsidRPr="00A37E95" w:rsidTr="008B78CC">
        <w:trPr>
          <w:trHeight w:val="367"/>
        </w:trPr>
        <w:tc>
          <w:tcPr>
            <w:tcW w:w="1415"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一类</w:t>
            </w:r>
          </w:p>
        </w:tc>
        <w:tc>
          <w:tcPr>
            <w:tcW w:w="949"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8</w:t>
            </w:r>
          </w:p>
        </w:tc>
        <w:tc>
          <w:tcPr>
            <w:tcW w:w="958"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5-7</w:t>
            </w:r>
          </w:p>
        </w:tc>
        <w:tc>
          <w:tcPr>
            <w:tcW w:w="857"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0-4</w:t>
            </w:r>
          </w:p>
        </w:tc>
        <w:tc>
          <w:tcPr>
            <w:tcW w:w="821"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w:t>
            </w:r>
          </w:p>
        </w:tc>
      </w:tr>
      <w:tr w:rsidR="00EC1272" w:rsidRPr="00A37E95" w:rsidTr="008B78CC">
        <w:trPr>
          <w:trHeight w:val="367"/>
        </w:trPr>
        <w:tc>
          <w:tcPr>
            <w:tcW w:w="1415"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二类</w:t>
            </w:r>
          </w:p>
        </w:tc>
        <w:tc>
          <w:tcPr>
            <w:tcW w:w="949"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7</w:t>
            </w:r>
          </w:p>
        </w:tc>
        <w:tc>
          <w:tcPr>
            <w:tcW w:w="958"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4-6</w:t>
            </w:r>
          </w:p>
        </w:tc>
        <w:tc>
          <w:tcPr>
            <w:tcW w:w="857"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0-3</w:t>
            </w:r>
          </w:p>
        </w:tc>
        <w:tc>
          <w:tcPr>
            <w:tcW w:w="821"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w:t>
            </w:r>
          </w:p>
        </w:tc>
      </w:tr>
      <w:tr w:rsidR="00EC1272" w:rsidRPr="00A37E95" w:rsidTr="008B78CC">
        <w:trPr>
          <w:trHeight w:val="367"/>
        </w:trPr>
        <w:tc>
          <w:tcPr>
            <w:tcW w:w="1415"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三类</w:t>
            </w:r>
          </w:p>
        </w:tc>
        <w:tc>
          <w:tcPr>
            <w:tcW w:w="949"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6</w:t>
            </w:r>
          </w:p>
        </w:tc>
        <w:tc>
          <w:tcPr>
            <w:tcW w:w="958"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3-5</w:t>
            </w:r>
          </w:p>
        </w:tc>
        <w:tc>
          <w:tcPr>
            <w:tcW w:w="857"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0-2</w:t>
            </w:r>
          </w:p>
        </w:tc>
        <w:tc>
          <w:tcPr>
            <w:tcW w:w="821"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w:t>
            </w:r>
          </w:p>
        </w:tc>
      </w:tr>
      <w:tr w:rsidR="00EC1272" w:rsidRPr="00A37E95" w:rsidTr="008B78CC">
        <w:trPr>
          <w:trHeight w:val="367"/>
        </w:trPr>
        <w:tc>
          <w:tcPr>
            <w:tcW w:w="1415"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四类</w:t>
            </w:r>
          </w:p>
        </w:tc>
        <w:tc>
          <w:tcPr>
            <w:tcW w:w="949"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5</w:t>
            </w:r>
          </w:p>
        </w:tc>
        <w:tc>
          <w:tcPr>
            <w:tcW w:w="958"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3-4</w:t>
            </w:r>
          </w:p>
        </w:tc>
        <w:tc>
          <w:tcPr>
            <w:tcW w:w="857"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1-2</w:t>
            </w:r>
          </w:p>
        </w:tc>
        <w:tc>
          <w:tcPr>
            <w:tcW w:w="821" w:type="pct"/>
          </w:tcPr>
          <w:p w:rsidR="00EC1272" w:rsidRPr="00A37E95" w:rsidRDefault="00EC1272" w:rsidP="00A37E95">
            <w:pPr>
              <w:spacing w:line="400" w:lineRule="exact"/>
              <w:jc w:val="center"/>
              <w:rPr>
                <w:rFonts w:ascii="华文宋体" w:eastAsia="华文宋体" w:hAnsi="华文宋体"/>
                <w:sz w:val="24"/>
              </w:rPr>
            </w:pPr>
            <w:r w:rsidRPr="00A37E95">
              <w:rPr>
                <w:rFonts w:ascii="华文宋体" w:eastAsia="华文宋体" w:hAnsi="华文宋体" w:hint="eastAsia"/>
                <w:sz w:val="24"/>
              </w:rPr>
              <w:t>0</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spacing w:val="-6"/>
          <w:sz w:val="24"/>
        </w:rPr>
      </w:pPr>
      <w:r w:rsidRPr="00A37E95">
        <w:rPr>
          <w:rFonts w:ascii="华文宋体" w:eastAsia="华文宋体" w:hAnsi="华文宋体" w:cs="宋体" w:hint="eastAsia"/>
          <w:spacing w:val="-6"/>
          <w:kern w:val="0"/>
          <w:sz w:val="24"/>
        </w:rPr>
        <w:t>一类：</w:t>
      </w:r>
      <w:r w:rsidR="00BD4B3C" w:rsidRPr="00A37E95">
        <w:rPr>
          <w:rFonts w:ascii="华文宋体" w:eastAsia="华文宋体" w:hAnsi="华文宋体" w:hint="eastAsia"/>
          <w:spacing w:val="-6"/>
          <w:sz w:val="24"/>
        </w:rPr>
        <w:t>院系团委、学生会主席团成员</w:t>
      </w:r>
      <w:r w:rsidRPr="00A37E95">
        <w:rPr>
          <w:rFonts w:ascii="华文宋体" w:eastAsia="华文宋体" w:hAnsi="华文宋体" w:hint="eastAsia"/>
          <w:spacing w:val="-6"/>
          <w:sz w:val="24"/>
        </w:rPr>
        <w:t>；</w:t>
      </w:r>
    </w:p>
    <w:p w:rsidR="00BD4B3C" w:rsidRPr="00A37E95" w:rsidRDefault="00EC1272" w:rsidP="00A37E95">
      <w:pPr>
        <w:widowControl/>
        <w:adjustRightInd w:val="0"/>
        <w:snapToGrid w:val="0"/>
        <w:spacing w:line="400" w:lineRule="exact"/>
        <w:ind w:firstLineChars="200" w:firstLine="456"/>
        <w:rPr>
          <w:rFonts w:ascii="华文宋体" w:eastAsia="华文宋体" w:hAnsi="华文宋体"/>
          <w:spacing w:val="-6"/>
          <w:sz w:val="24"/>
        </w:rPr>
      </w:pPr>
      <w:r w:rsidRPr="00A37E95">
        <w:rPr>
          <w:rFonts w:ascii="华文宋体" w:eastAsia="华文宋体" w:hAnsi="华文宋体" w:hint="eastAsia"/>
          <w:spacing w:val="-6"/>
          <w:sz w:val="24"/>
        </w:rPr>
        <w:t>二类：</w:t>
      </w:r>
      <w:r w:rsidR="00BD4B3C" w:rsidRPr="00A37E95">
        <w:rPr>
          <w:rFonts w:ascii="华文宋体" w:eastAsia="华文宋体" w:hAnsi="华文宋体" w:hint="eastAsia"/>
          <w:spacing w:val="-6"/>
          <w:sz w:val="24"/>
        </w:rPr>
        <w:t>院系团委、学生会部长级干部</w:t>
      </w:r>
      <w:r w:rsidR="008B78CC" w:rsidRPr="00A37E95">
        <w:rPr>
          <w:rFonts w:ascii="华文宋体" w:eastAsia="华文宋体" w:hAnsi="华文宋体" w:hint="eastAsia"/>
          <w:spacing w:val="-6"/>
          <w:sz w:val="24"/>
        </w:rPr>
        <w:t>，其他院级学生组织正职干部；</w:t>
      </w:r>
    </w:p>
    <w:p w:rsidR="008B78CC" w:rsidRPr="00A37E95" w:rsidRDefault="008B78CC" w:rsidP="00A37E95">
      <w:pPr>
        <w:widowControl/>
        <w:adjustRightInd w:val="0"/>
        <w:snapToGrid w:val="0"/>
        <w:spacing w:line="400" w:lineRule="exact"/>
        <w:ind w:firstLineChars="200" w:firstLine="456"/>
        <w:rPr>
          <w:rFonts w:ascii="华文宋体" w:eastAsia="华文宋体" w:hAnsi="华文宋体"/>
          <w:spacing w:val="-6"/>
          <w:sz w:val="24"/>
        </w:rPr>
      </w:pPr>
      <w:r w:rsidRPr="00A37E95">
        <w:rPr>
          <w:rFonts w:ascii="华文宋体" w:eastAsia="华文宋体" w:hAnsi="华文宋体" w:hint="eastAsia"/>
          <w:spacing w:val="-6"/>
          <w:sz w:val="24"/>
        </w:rPr>
        <w:t>三类：院系团委、学生会副部长级学生干部，其他院级学生组织副职干部、班长、团支书；</w:t>
      </w:r>
    </w:p>
    <w:p w:rsidR="008B78CC" w:rsidRPr="00A37E95" w:rsidRDefault="008B78CC" w:rsidP="00A37E95">
      <w:pPr>
        <w:widowControl/>
        <w:adjustRightInd w:val="0"/>
        <w:snapToGrid w:val="0"/>
        <w:spacing w:line="400" w:lineRule="exact"/>
        <w:ind w:firstLineChars="200" w:firstLine="456"/>
        <w:rPr>
          <w:rFonts w:ascii="华文宋体" w:eastAsia="华文宋体" w:hAnsi="华文宋体"/>
          <w:spacing w:val="-6"/>
          <w:sz w:val="24"/>
        </w:rPr>
      </w:pPr>
      <w:r w:rsidRPr="00A37E95">
        <w:rPr>
          <w:rFonts w:ascii="华文宋体" w:eastAsia="华文宋体" w:hAnsi="华文宋体" w:hint="eastAsia"/>
          <w:spacing w:val="-6"/>
          <w:sz w:val="24"/>
        </w:rPr>
        <w:t>四类：其他干部；</w:t>
      </w:r>
    </w:p>
    <w:p w:rsidR="00EC1272" w:rsidRPr="00A37E95" w:rsidRDefault="00EC1272" w:rsidP="00A37E95">
      <w:pPr>
        <w:widowControl/>
        <w:adjustRightInd w:val="0"/>
        <w:snapToGrid w:val="0"/>
        <w:spacing w:line="400" w:lineRule="exact"/>
        <w:ind w:firstLineChars="200" w:firstLine="480"/>
        <w:rPr>
          <w:rFonts w:ascii="华文宋体" w:eastAsia="华文宋体" w:hAnsi="华文宋体" w:cs="宋体"/>
          <w:kern w:val="0"/>
          <w:sz w:val="24"/>
        </w:rPr>
      </w:pPr>
      <w:r w:rsidRPr="00A37E95">
        <w:rPr>
          <w:rFonts w:ascii="华文宋体" w:eastAsia="华文宋体" w:hAnsi="华文宋体" w:cs="宋体" w:hint="eastAsia"/>
          <w:kern w:val="0"/>
          <w:sz w:val="24"/>
        </w:rPr>
        <w:t>3.</w:t>
      </w:r>
      <w:r w:rsidR="008B78CC" w:rsidRPr="00A37E95">
        <w:rPr>
          <w:rFonts w:ascii="华文宋体" w:eastAsia="华文宋体" w:hAnsi="华文宋体" w:cs="宋体" w:hint="eastAsia"/>
          <w:kern w:val="0"/>
          <w:sz w:val="24"/>
        </w:rPr>
        <w:t>院级学生组织加分由院</w:t>
      </w:r>
      <w:r w:rsidRPr="00A37E95">
        <w:rPr>
          <w:rFonts w:ascii="华文宋体" w:eastAsia="华文宋体" w:hAnsi="华文宋体" w:cs="宋体" w:hint="eastAsia"/>
          <w:kern w:val="0"/>
          <w:sz w:val="24"/>
        </w:rPr>
        <w:t>团委统一评定，</w:t>
      </w:r>
      <w:r w:rsidR="008B78CC" w:rsidRPr="00A37E95">
        <w:rPr>
          <w:rFonts w:ascii="华文宋体" w:eastAsia="华文宋体" w:hAnsi="华文宋体" w:cs="宋体" w:hint="eastAsia"/>
          <w:kern w:val="0"/>
          <w:sz w:val="24"/>
        </w:rPr>
        <w:t>系级由各系</w:t>
      </w:r>
      <w:r w:rsidRPr="00A37E95">
        <w:rPr>
          <w:rFonts w:ascii="华文宋体" w:eastAsia="华文宋体" w:hAnsi="华文宋体" w:cs="宋体" w:hint="eastAsia"/>
          <w:kern w:val="0"/>
          <w:sz w:val="24"/>
        </w:rPr>
        <w:t>自行</w:t>
      </w:r>
      <w:r w:rsidR="008B78CC" w:rsidRPr="00A37E95">
        <w:rPr>
          <w:rFonts w:ascii="华文宋体" w:eastAsia="华文宋体" w:hAnsi="华文宋体" w:cs="宋体" w:hint="eastAsia"/>
          <w:kern w:val="0"/>
          <w:sz w:val="24"/>
        </w:rPr>
        <w:t>评定</w:t>
      </w:r>
      <w:r w:rsidRPr="00A37E95">
        <w:rPr>
          <w:rFonts w:ascii="华文宋体" w:eastAsia="华文宋体" w:hAnsi="华文宋体" w:cs="宋体" w:hint="eastAsia"/>
          <w:kern w:val="0"/>
          <w:sz w:val="24"/>
        </w:rPr>
        <w:t>加分。</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b/>
          <w:spacing w:val="-6"/>
          <w:kern w:val="0"/>
          <w:sz w:val="24"/>
        </w:rPr>
      </w:pPr>
      <w:r w:rsidRPr="00A37E95">
        <w:rPr>
          <w:rFonts w:ascii="华文宋体" w:eastAsia="华文宋体" w:hAnsi="华文宋体" w:cs="宋体" w:hint="eastAsia"/>
          <w:b/>
          <w:spacing w:val="-6"/>
          <w:kern w:val="0"/>
          <w:sz w:val="24"/>
        </w:rPr>
        <w:t>（六）学生活动</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kern w:val="0"/>
          <w:sz w:val="24"/>
        </w:rPr>
      </w:pPr>
      <w:r w:rsidRPr="00A37E95">
        <w:rPr>
          <w:rFonts w:ascii="华文宋体" w:eastAsia="华文宋体" w:hAnsi="华文宋体" w:cs="宋体" w:hint="eastAsia"/>
          <w:spacing w:val="-6"/>
          <w:kern w:val="0"/>
          <w:sz w:val="24"/>
        </w:rPr>
        <w:t>1.班级、团支部、党支部建设工作：学生参加班级、团支部、党支部建设等各类活动（除竞赛、讲座报告等），由班级测评小组进行学期考核，分为优秀、良好、中等和一般四个等级，日常活动不再另行加分：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EC1272" w:rsidRPr="00A37E95" w:rsidTr="007B54AA">
        <w:trPr>
          <w:jc w:val="center"/>
        </w:trPr>
        <w:tc>
          <w:tcPr>
            <w:tcW w:w="2840" w:type="dxa"/>
          </w:tcPr>
          <w:p w:rsidR="00EC1272" w:rsidRPr="00A37E95" w:rsidRDefault="00EC1272" w:rsidP="00A37E95">
            <w:pPr>
              <w:widowControl/>
              <w:spacing w:line="400" w:lineRule="exact"/>
              <w:jc w:val="center"/>
              <w:rPr>
                <w:rFonts w:ascii="华文宋体" w:eastAsia="华文宋体" w:hAnsi="华文宋体" w:cs="宋体"/>
                <w:b/>
                <w:kern w:val="0"/>
                <w:sz w:val="24"/>
              </w:rPr>
            </w:pPr>
            <w:r w:rsidRPr="00A37E95">
              <w:rPr>
                <w:rFonts w:ascii="华文宋体" w:eastAsia="华文宋体" w:hAnsi="华文宋体" w:cs="宋体" w:hint="eastAsia"/>
                <w:b/>
                <w:kern w:val="0"/>
                <w:sz w:val="24"/>
              </w:rPr>
              <w:t>等级</w:t>
            </w:r>
          </w:p>
        </w:tc>
        <w:tc>
          <w:tcPr>
            <w:tcW w:w="2841" w:type="dxa"/>
          </w:tcPr>
          <w:p w:rsidR="00EC1272" w:rsidRPr="00A37E95" w:rsidRDefault="00EC1272" w:rsidP="00A37E95">
            <w:pPr>
              <w:widowControl/>
              <w:spacing w:line="400" w:lineRule="exact"/>
              <w:jc w:val="center"/>
              <w:rPr>
                <w:rFonts w:ascii="华文宋体" w:eastAsia="华文宋体" w:hAnsi="华文宋体" w:cs="宋体"/>
                <w:b/>
                <w:kern w:val="0"/>
                <w:sz w:val="24"/>
              </w:rPr>
            </w:pPr>
            <w:r w:rsidRPr="00A37E95">
              <w:rPr>
                <w:rFonts w:ascii="华文宋体" w:eastAsia="华文宋体" w:hAnsi="华文宋体" w:cs="宋体" w:hint="eastAsia"/>
                <w:b/>
                <w:kern w:val="0"/>
                <w:sz w:val="24"/>
              </w:rPr>
              <w:t>分值</w:t>
            </w:r>
          </w:p>
        </w:tc>
        <w:tc>
          <w:tcPr>
            <w:tcW w:w="2841" w:type="dxa"/>
          </w:tcPr>
          <w:p w:rsidR="00EC1272" w:rsidRPr="00A37E95" w:rsidRDefault="00EC1272" w:rsidP="00A37E95">
            <w:pPr>
              <w:widowControl/>
              <w:spacing w:line="400" w:lineRule="exact"/>
              <w:jc w:val="center"/>
              <w:rPr>
                <w:rFonts w:ascii="华文宋体" w:eastAsia="华文宋体" w:hAnsi="华文宋体" w:cs="宋体"/>
                <w:b/>
                <w:kern w:val="0"/>
                <w:sz w:val="24"/>
              </w:rPr>
            </w:pPr>
            <w:r w:rsidRPr="00A37E95">
              <w:rPr>
                <w:rFonts w:ascii="华文宋体" w:eastAsia="华文宋体" w:hAnsi="华文宋体" w:cs="宋体" w:hint="eastAsia"/>
                <w:b/>
                <w:kern w:val="0"/>
                <w:sz w:val="24"/>
              </w:rPr>
              <w:t>比例</w:t>
            </w:r>
          </w:p>
        </w:tc>
      </w:tr>
      <w:tr w:rsidR="00EC1272" w:rsidRPr="00A37E95" w:rsidTr="007B54AA">
        <w:trPr>
          <w:jc w:val="center"/>
        </w:trPr>
        <w:tc>
          <w:tcPr>
            <w:tcW w:w="2840"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优秀</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5-6</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20%</w:t>
            </w:r>
          </w:p>
        </w:tc>
      </w:tr>
      <w:tr w:rsidR="00EC1272" w:rsidRPr="00A37E95" w:rsidTr="007B54AA">
        <w:trPr>
          <w:jc w:val="center"/>
        </w:trPr>
        <w:tc>
          <w:tcPr>
            <w:tcW w:w="2840"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良好</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4-5</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30%</w:t>
            </w:r>
          </w:p>
        </w:tc>
      </w:tr>
      <w:tr w:rsidR="00EC1272" w:rsidRPr="00A37E95" w:rsidTr="007B54AA">
        <w:trPr>
          <w:jc w:val="center"/>
        </w:trPr>
        <w:tc>
          <w:tcPr>
            <w:tcW w:w="2840"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中等</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3-4</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30%</w:t>
            </w:r>
          </w:p>
        </w:tc>
      </w:tr>
      <w:tr w:rsidR="00EC1272" w:rsidRPr="00A37E95" w:rsidTr="007B54AA">
        <w:trPr>
          <w:jc w:val="center"/>
        </w:trPr>
        <w:tc>
          <w:tcPr>
            <w:tcW w:w="2840"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一般</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0-2</w:t>
            </w:r>
          </w:p>
        </w:tc>
        <w:tc>
          <w:tcPr>
            <w:tcW w:w="2841" w:type="dxa"/>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20%</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lastRenderedPageBreak/>
        <w:t>2.学校、学院工作：学生参加学校、学院各类活动（除竞赛、讲座报告等），表现积极者可根据学院情况制定加分细则，但每学期加分值不超过4分，学生干部在社会工作职务类加分，此类活动不再加分。</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 xml:space="preserve">（七）荣誉加分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1.个人荣誉项</w:t>
      </w:r>
    </w:p>
    <w:tbl>
      <w:tblPr>
        <w:tblW w:w="5000" w:type="pct"/>
        <w:jc w:val="center"/>
        <w:tblCellMar>
          <w:left w:w="0" w:type="dxa"/>
          <w:right w:w="0" w:type="dxa"/>
        </w:tblCellMar>
        <w:tblLook w:val="0000"/>
      </w:tblPr>
      <w:tblGrid>
        <w:gridCol w:w="4749"/>
        <w:gridCol w:w="3675"/>
      </w:tblGrid>
      <w:tr w:rsidR="00EC1272" w:rsidRPr="00A37E95" w:rsidTr="007B54AA">
        <w:trPr>
          <w:trHeight w:val="450"/>
          <w:jc w:val="center"/>
        </w:trPr>
        <w:tc>
          <w:tcPr>
            <w:tcW w:w="2819" w:type="pct"/>
            <w:tcBorders>
              <w:top w:val="single" w:sz="8" w:space="0" w:color="auto"/>
              <w:left w:val="single" w:sz="8" w:space="0" w:color="auto"/>
              <w:bottom w:val="single" w:sz="8" w:space="0" w:color="auto"/>
              <w:right w:val="single" w:sz="8" w:space="0" w:color="auto"/>
            </w:tcBorders>
            <w:tcMar>
              <w:top w:w="0" w:type="dxa"/>
              <w:left w:w="0"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荣</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誉</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级</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 xml:space="preserve">别 </w:t>
            </w:r>
          </w:p>
        </w:tc>
        <w:tc>
          <w:tcPr>
            <w:tcW w:w="2181" w:type="pct"/>
            <w:tcBorders>
              <w:top w:val="single" w:sz="8" w:space="0" w:color="auto"/>
              <w:left w:val="nil"/>
              <w:bottom w:val="single" w:sz="8" w:space="0" w:color="auto"/>
              <w:right w:val="single" w:sz="8" w:space="0" w:color="auto"/>
            </w:tcBorders>
            <w:tcMar>
              <w:top w:w="0" w:type="dxa"/>
              <w:left w:w="0"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加</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分</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国家级</w:t>
            </w:r>
            <w:r w:rsidRPr="00A37E95">
              <w:rPr>
                <w:rFonts w:ascii="华文宋体" w:eastAsia="华文宋体" w:hAnsi="华文宋体" w:cs="宋体"/>
                <w:kern w:val="0"/>
                <w:sz w:val="24"/>
              </w:rPr>
              <w:t>(</w:t>
            </w:r>
            <w:r w:rsidRPr="00A37E95">
              <w:rPr>
                <w:rFonts w:ascii="华文宋体" w:eastAsia="华文宋体" w:hAnsi="华文宋体" w:cs="宋体" w:hint="eastAsia"/>
                <w:kern w:val="0"/>
                <w:sz w:val="24"/>
              </w:rPr>
              <w:t>全国三好、优干、优团干等</w:t>
            </w:r>
            <w:r w:rsidRPr="00A37E95">
              <w:rPr>
                <w:rFonts w:ascii="华文宋体" w:eastAsia="华文宋体" w:hAnsi="华文宋体" w:cs="宋体"/>
                <w:kern w:val="0"/>
                <w:sz w:val="24"/>
              </w:rPr>
              <w:t>)</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10</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省级</w:t>
            </w:r>
            <w:r w:rsidRPr="00A37E95">
              <w:rPr>
                <w:rFonts w:ascii="华文宋体" w:eastAsia="华文宋体" w:hAnsi="华文宋体" w:cs="宋体"/>
                <w:kern w:val="0"/>
                <w:sz w:val="24"/>
              </w:rPr>
              <w:t>(</w:t>
            </w:r>
            <w:r w:rsidRPr="00A37E95">
              <w:rPr>
                <w:rFonts w:ascii="华文宋体" w:eastAsia="华文宋体" w:hAnsi="华文宋体" w:cs="宋体" w:hint="eastAsia"/>
                <w:kern w:val="0"/>
                <w:sz w:val="24"/>
              </w:rPr>
              <w:t>省三好、优团干、优团等</w:t>
            </w:r>
            <w:r w:rsidRPr="00A37E95">
              <w:rPr>
                <w:rFonts w:ascii="华文宋体" w:eastAsia="华文宋体" w:hAnsi="华文宋体" w:cs="宋体"/>
                <w:kern w:val="0"/>
                <w:sz w:val="24"/>
              </w:rPr>
              <w:t>)</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8</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校级</w:t>
            </w:r>
            <w:r w:rsidRPr="00A37E95">
              <w:rPr>
                <w:rFonts w:ascii="华文宋体" w:eastAsia="华文宋体" w:hAnsi="华文宋体" w:cs="宋体"/>
                <w:kern w:val="0"/>
                <w:sz w:val="24"/>
              </w:rPr>
              <w:t>(</w:t>
            </w:r>
            <w:r w:rsidRPr="00A37E95">
              <w:rPr>
                <w:rFonts w:ascii="华文宋体" w:eastAsia="华文宋体" w:hAnsi="华文宋体" w:cs="宋体" w:hint="eastAsia"/>
                <w:kern w:val="0"/>
                <w:sz w:val="24"/>
              </w:rPr>
              <w:t>优秀党员、团干等</w:t>
            </w:r>
            <w:r w:rsidRPr="00A37E95">
              <w:rPr>
                <w:rFonts w:ascii="华文宋体" w:eastAsia="华文宋体" w:hAnsi="华文宋体" w:cs="宋体"/>
                <w:kern w:val="0"/>
                <w:sz w:val="24"/>
              </w:rPr>
              <w:t>)</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院级</w:t>
            </w:r>
            <w:r w:rsidRPr="00A37E95">
              <w:rPr>
                <w:rFonts w:ascii="华文宋体" w:eastAsia="华文宋体" w:hAnsi="华文宋体" w:cs="宋体"/>
                <w:kern w:val="0"/>
                <w:sz w:val="24"/>
              </w:rPr>
              <w:t>(</w:t>
            </w:r>
            <w:r w:rsidRPr="00A37E95">
              <w:rPr>
                <w:rFonts w:ascii="华文宋体" w:eastAsia="华文宋体" w:hAnsi="华文宋体" w:cs="宋体" w:hint="eastAsia"/>
                <w:kern w:val="0"/>
                <w:sz w:val="24"/>
              </w:rPr>
              <w:t>学院优干、优秀党员、团干等</w:t>
            </w:r>
            <w:r w:rsidRPr="00A37E95">
              <w:rPr>
                <w:rFonts w:ascii="华文宋体" w:eastAsia="华文宋体" w:hAnsi="华文宋体" w:cs="宋体"/>
                <w:kern w:val="0"/>
                <w:sz w:val="24"/>
              </w:rPr>
              <w:t>)</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 xml:space="preserve">省级各类积极分子 </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r>
      <w:tr w:rsidR="00EC1272" w:rsidRPr="00A37E95" w:rsidTr="007B54AA">
        <w:trPr>
          <w:trHeight w:val="45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校</w:t>
            </w:r>
            <w:r w:rsidR="008B78CC" w:rsidRPr="00A37E95">
              <w:rPr>
                <w:rFonts w:ascii="华文宋体" w:eastAsia="华文宋体" w:hAnsi="华文宋体" w:cs="宋体" w:hint="eastAsia"/>
                <w:kern w:val="0"/>
                <w:sz w:val="24"/>
              </w:rPr>
              <w:t>级</w:t>
            </w:r>
            <w:r w:rsidRPr="00A37E95">
              <w:rPr>
                <w:rFonts w:ascii="华文宋体" w:eastAsia="华文宋体" w:hAnsi="华文宋体" w:cs="宋体" w:hint="eastAsia"/>
                <w:kern w:val="0"/>
                <w:sz w:val="24"/>
              </w:rPr>
              <w:t xml:space="preserve">各类积极分子 </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r>
      <w:tr w:rsidR="00EC1272" w:rsidRPr="00A37E95" w:rsidTr="007B54AA">
        <w:trPr>
          <w:trHeight w:val="60"/>
          <w:jc w:val="center"/>
        </w:trPr>
        <w:tc>
          <w:tcPr>
            <w:tcW w:w="281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院</w:t>
            </w:r>
            <w:r w:rsidR="008B78CC" w:rsidRPr="00A37E95">
              <w:rPr>
                <w:rFonts w:ascii="华文宋体" w:eastAsia="华文宋体" w:hAnsi="华文宋体" w:cs="宋体" w:hint="eastAsia"/>
                <w:kern w:val="0"/>
                <w:sz w:val="24"/>
              </w:rPr>
              <w:t>级</w:t>
            </w:r>
            <w:r w:rsidRPr="00A37E95">
              <w:rPr>
                <w:rFonts w:ascii="华文宋体" w:eastAsia="华文宋体" w:hAnsi="华文宋体" w:cs="宋体" w:hint="eastAsia"/>
                <w:kern w:val="0"/>
                <w:sz w:val="24"/>
              </w:rPr>
              <w:t xml:space="preserve">各类积极分子 </w:t>
            </w:r>
          </w:p>
        </w:tc>
        <w:tc>
          <w:tcPr>
            <w:tcW w:w="2181"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0.5</w:t>
            </w:r>
          </w:p>
        </w:tc>
      </w:tr>
    </w:tbl>
    <w:p w:rsidR="00EC1272" w:rsidRPr="00A37E95" w:rsidRDefault="00EC1272" w:rsidP="00A37E95">
      <w:pPr>
        <w:widowControl/>
        <w:adjustRightInd w:val="0"/>
        <w:snapToGrid w:val="0"/>
        <w:spacing w:line="400" w:lineRule="exact"/>
        <w:ind w:firstLineChars="200" w:firstLine="480"/>
        <w:rPr>
          <w:rFonts w:ascii="华文宋体" w:eastAsia="华文宋体" w:hAnsi="华文宋体" w:cs="宋体"/>
          <w:kern w:val="0"/>
          <w:sz w:val="24"/>
        </w:rPr>
      </w:pPr>
      <w:r w:rsidRPr="00A37E95">
        <w:rPr>
          <w:rFonts w:ascii="华文宋体" w:eastAsia="华文宋体" w:hAnsi="华文宋体" w:cs="宋体" w:hint="eastAsia"/>
          <w:kern w:val="0"/>
          <w:sz w:val="24"/>
        </w:rPr>
        <w:t>2.集体荣誉项</w:t>
      </w:r>
    </w:p>
    <w:tbl>
      <w:tblPr>
        <w:tblW w:w="5000" w:type="pct"/>
        <w:jc w:val="center"/>
        <w:tblCellMar>
          <w:left w:w="0" w:type="dxa"/>
          <w:right w:w="0" w:type="dxa"/>
        </w:tblCellMar>
        <w:tblLook w:val="0000"/>
      </w:tblPr>
      <w:tblGrid>
        <w:gridCol w:w="3369"/>
        <w:gridCol w:w="1609"/>
        <w:gridCol w:w="1771"/>
        <w:gridCol w:w="1773"/>
      </w:tblGrid>
      <w:tr w:rsidR="00EC1272" w:rsidRPr="00A37E95" w:rsidTr="00141E70">
        <w:trPr>
          <w:cantSplit/>
          <w:trHeight w:val="420"/>
          <w:jc w:val="center"/>
        </w:trPr>
        <w:tc>
          <w:tcPr>
            <w:tcW w:w="197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荣</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誉</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级</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 xml:space="preserve">别 </w:t>
            </w:r>
          </w:p>
        </w:tc>
        <w:tc>
          <w:tcPr>
            <w:tcW w:w="302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加</w:t>
            </w:r>
            <w:r w:rsidRPr="00A37E95">
              <w:rPr>
                <w:rFonts w:ascii="华文宋体" w:eastAsia="华文宋体" w:hAnsi="华文宋体" w:cs="宋体"/>
                <w:b/>
                <w:bCs/>
                <w:kern w:val="0"/>
                <w:sz w:val="24"/>
              </w:rPr>
              <w:t xml:space="preserve"> </w:t>
            </w:r>
            <w:r w:rsidRPr="00A37E95">
              <w:rPr>
                <w:rFonts w:ascii="华文宋体" w:eastAsia="华文宋体" w:hAnsi="华文宋体" w:cs="宋体" w:hint="eastAsia"/>
                <w:b/>
                <w:bCs/>
                <w:kern w:val="0"/>
                <w:sz w:val="24"/>
              </w:rPr>
              <w:t xml:space="preserve">分 </w:t>
            </w:r>
          </w:p>
        </w:tc>
      </w:tr>
      <w:tr w:rsidR="00EC1272" w:rsidRPr="00A37E95" w:rsidTr="00141E70">
        <w:trPr>
          <w:cantSplit/>
          <w:trHeight w:val="420"/>
          <w:jc w:val="center"/>
        </w:trPr>
        <w:tc>
          <w:tcPr>
            <w:tcW w:w="1977" w:type="pct"/>
            <w:vMerge/>
            <w:tcBorders>
              <w:top w:val="single" w:sz="8" w:space="0" w:color="auto"/>
              <w:left w:val="single" w:sz="8" w:space="0" w:color="auto"/>
              <w:bottom w:val="single" w:sz="8" w:space="0" w:color="auto"/>
              <w:right w:val="single" w:sz="8" w:space="0" w:color="auto"/>
            </w:tcBorders>
            <w:vAlign w:val="center"/>
          </w:tcPr>
          <w:p w:rsidR="00EC1272" w:rsidRPr="00A37E95" w:rsidRDefault="00EC1272" w:rsidP="00A37E95">
            <w:pPr>
              <w:widowControl/>
              <w:spacing w:line="400" w:lineRule="exact"/>
              <w:jc w:val="left"/>
              <w:rPr>
                <w:rFonts w:ascii="华文宋体" w:eastAsia="华文宋体" w:hAnsi="华文宋体" w:cs="宋体"/>
                <w:kern w:val="0"/>
                <w:sz w:val="24"/>
              </w:rPr>
            </w:pP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 xml:space="preserve">主要负责人 </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 xml:space="preserve">其他负责人 </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b/>
                <w:bCs/>
                <w:kern w:val="0"/>
                <w:sz w:val="24"/>
              </w:rPr>
              <w:t xml:space="preserve">一般成员 </w:t>
            </w:r>
          </w:p>
        </w:tc>
      </w:tr>
      <w:tr w:rsidR="00EC1272" w:rsidRPr="00A37E95" w:rsidTr="00141E70">
        <w:trPr>
          <w:trHeight w:val="420"/>
          <w:jc w:val="center"/>
        </w:trPr>
        <w:tc>
          <w:tcPr>
            <w:tcW w:w="1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 xml:space="preserve">全国先进党、团支部、班集体 </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10</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5</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r>
      <w:tr w:rsidR="00EC1272" w:rsidRPr="00A37E95" w:rsidTr="00141E70">
        <w:trPr>
          <w:trHeight w:val="435"/>
          <w:jc w:val="center"/>
        </w:trPr>
        <w:tc>
          <w:tcPr>
            <w:tcW w:w="1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 xml:space="preserve">全省先进党、团支部、班集体 </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6</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r>
      <w:tr w:rsidR="00EC1272" w:rsidRPr="00A37E95" w:rsidTr="00141E70">
        <w:trPr>
          <w:trHeight w:val="435"/>
          <w:jc w:val="center"/>
        </w:trPr>
        <w:tc>
          <w:tcPr>
            <w:tcW w:w="1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 xml:space="preserve">学校先进党、团支部、班集体 </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3</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r>
      <w:tr w:rsidR="00EC1272" w:rsidRPr="00A37E95" w:rsidTr="00141E70">
        <w:trPr>
          <w:trHeight w:val="435"/>
          <w:jc w:val="center"/>
        </w:trPr>
        <w:tc>
          <w:tcPr>
            <w:tcW w:w="1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 xml:space="preserve">学院先进党、团支部、班集体 </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2</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0.5</w:t>
            </w:r>
          </w:p>
        </w:tc>
      </w:tr>
      <w:tr w:rsidR="00EC1272" w:rsidRPr="00A37E95" w:rsidTr="00141E70">
        <w:trPr>
          <w:trHeight w:val="60"/>
          <w:jc w:val="center"/>
        </w:trPr>
        <w:tc>
          <w:tcPr>
            <w:tcW w:w="19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hint="eastAsia"/>
                <w:kern w:val="0"/>
                <w:sz w:val="24"/>
              </w:rPr>
              <w:t>学院文明宿舍</w:t>
            </w:r>
          </w:p>
        </w:tc>
        <w:tc>
          <w:tcPr>
            <w:tcW w:w="944"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1</w:t>
            </w:r>
          </w:p>
        </w:tc>
        <w:tc>
          <w:tcPr>
            <w:tcW w:w="1039"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left"/>
              <w:rPr>
                <w:rFonts w:ascii="华文宋体" w:eastAsia="华文宋体" w:hAnsi="华文宋体" w:cs="宋体"/>
                <w:kern w:val="0"/>
                <w:sz w:val="24"/>
              </w:rPr>
            </w:pP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tcPr>
          <w:p w:rsidR="00EC1272" w:rsidRPr="00A37E95" w:rsidRDefault="00EC1272" w:rsidP="00A37E95">
            <w:pPr>
              <w:widowControl/>
              <w:spacing w:line="400" w:lineRule="exact"/>
              <w:jc w:val="center"/>
              <w:rPr>
                <w:rFonts w:ascii="华文宋体" w:eastAsia="华文宋体" w:hAnsi="华文宋体" w:cs="宋体"/>
                <w:kern w:val="0"/>
                <w:sz w:val="24"/>
              </w:rPr>
            </w:pPr>
            <w:r w:rsidRPr="00A37E95">
              <w:rPr>
                <w:rFonts w:ascii="华文宋体" w:eastAsia="华文宋体" w:hAnsi="华文宋体" w:cs="宋体"/>
                <w:kern w:val="0"/>
                <w:sz w:val="24"/>
              </w:rPr>
              <w:t>0.5</w:t>
            </w:r>
          </w:p>
        </w:tc>
      </w:tr>
    </w:tbl>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3.其它未涵盖的荣誉级别、发展性素质项目及特殊情况，由</w:t>
      </w:r>
      <w:r w:rsidR="008B78CC" w:rsidRPr="00A37E95">
        <w:rPr>
          <w:rFonts w:ascii="华文宋体" w:eastAsia="华文宋体" w:hAnsi="华文宋体" w:cs="宋体" w:hint="eastAsia"/>
          <w:spacing w:val="-6"/>
          <w:kern w:val="0"/>
          <w:sz w:val="24"/>
        </w:rPr>
        <w:t>各系</w:t>
      </w:r>
      <w:r w:rsidRPr="00A37E95">
        <w:rPr>
          <w:rFonts w:ascii="华文宋体" w:eastAsia="华文宋体" w:hAnsi="华文宋体" w:cs="宋体" w:hint="eastAsia"/>
          <w:spacing w:val="-6"/>
          <w:kern w:val="0"/>
          <w:sz w:val="24"/>
        </w:rPr>
        <w:t xml:space="preserve">酌情加分，最高不超过2分。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bCs/>
          <w:spacing w:val="-6"/>
          <w:kern w:val="0"/>
          <w:sz w:val="24"/>
        </w:rPr>
        <w:t xml:space="preserve">（八）说明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1.一人参加同一项竞赛或科研活动获多项奖的按最高项计分一次。</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 xml:space="preserve">2.一项成果由多人共同完成的，署名第一的按相应级别等次加分，其余成员降一等级加分。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3.评奖不分等级时按二等奖加分；若以名次计，第1名按一等奖加分，第2、3名按二等奖加分，第4名以后按三等奖加分。若以金、银、铜奖计，分别按一、二、三等奖加分。若有特等奖，可在一等奖分值基础上加1分。</w:t>
      </w:r>
    </w:p>
    <w:p w:rsidR="008B78CC"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4.参加同类不同级别的比赛获得多种奖项的，按最高奖项给予奖励；</w:t>
      </w:r>
    </w:p>
    <w:p w:rsidR="00EC1272" w:rsidRPr="00A37E95" w:rsidRDefault="008B78CC" w:rsidP="00A37E95">
      <w:pPr>
        <w:widowControl/>
        <w:adjustRightInd w:val="0"/>
        <w:snapToGrid w:val="0"/>
        <w:spacing w:line="400" w:lineRule="exact"/>
        <w:ind w:firstLineChars="150" w:firstLine="342"/>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lastRenderedPageBreak/>
        <w:t xml:space="preserve"> </w:t>
      </w:r>
      <w:r w:rsidR="00EC1272" w:rsidRPr="00A37E95">
        <w:rPr>
          <w:rFonts w:ascii="华文宋体" w:eastAsia="华文宋体" w:hAnsi="华文宋体" w:cs="宋体" w:hint="eastAsia"/>
          <w:spacing w:val="-6"/>
          <w:kern w:val="0"/>
          <w:sz w:val="24"/>
        </w:rPr>
        <w:t xml:space="preserve">5.加分项目必须是上一学期内获得的荣誉或成果（有证书的以证书日期为准，无证书的以竞赛日期为准），且必须提供获奖证书或成果鉴定证书，无证书者也可提供网上公示页面网址或组织单位证明信。不能提供证明的项目暂不承认。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b/>
          <w:spacing w:val="-6"/>
          <w:kern w:val="0"/>
          <w:sz w:val="24"/>
        </w:rPr>
      </w:pPr>
      <w:r w:rsidRPr="00A37E95">
        <w:rPr>
          <w:rFonts w:ascii="华文宋体" w:eastAsia="华文宋体" w:hAnsi="华文宋体" w:cs="宋体" w:hint="eastAsia"/>
          <w:b/>
          <w:spacing w:val="-6"/>
          <w:kern w:val="0"/>
          <w:sz w:val="24"/>
        </w:rPr>
        <w:t>二、减分方面</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spacing w:val="-6"/>
          <w:kern w:val="0"/>
          <w:sz w:val="24"/>
        </w:rPr>
        <w:t>（一）</w:t>
      </w:r>
      <w:r w:rsidRPr="00A37E95">
        <w:rPr>
          <w:rFonts w:ascii="华文宋体" w:eastAsia="华文宋体" w:hAnsi="华文宋体" w:cs="宋体" w:hint="eastAsia"/>
          <w:spacing w:val="-6"/>
          <w:kern w:val="0"/>
          <w:sz w:val="24"/>
        </w:rPr>
        <w:t>受通报批评的，每人次减</w:t>
      </w:r>
      <w:r w:rsidR="00177EB9" w:rsidRPr="00A37E95">
        <w:rPr>
          <w:rFonts w:ascii="华文宋体" w:eastAsia="华文宋体" w:hAnsi="华文宋体" w:cs="宋体" w:hint="eastAsia"/>
          <w:spacing w:val="-6"/>
          <w:kern w:val="0"/>
          <w:sz w:val="24"/>
        </w:rPr>
        <w:t>3</w:t>
      </w:r>
      <w:r w:rsidRPr="00A37E95">
        <w:rPr>
          <w:rFonts w:ascii="华文宋体" w:eastAsia="华文宋体" w:hAnsi="华文宋体" w:cs="宋体" w:hint="eastAsia"/>
          <w:spacing w:val="-6"/>
          <w:kern w:val="0"/>
          <w:sz w:val="24"/>
        </w:rPr>
        <w:t>分；受学校警告、 严重警告、记过处分、留校察看的，每次分别减</w:t>
      </w:r>
      <w:r w:rsidR="00177EB9" w:rsidRPr="00A37E95">
        <w:rPr>
          <w:rFonts w:ascii="华文宋体" w:eastAsia="华文宋体" w:hAnsi="华文宋体" w:cs="宋体" w:hint="eastAsia"/>
          <w:spacing w:val="-6"/>
          <w:kern w:val="0"/>
          <w:sz w:val="24"/>
        </w:rPr>
        <w:t>8</w:t>
      </w:r>
      <w:r w:rsidRPr="00A37E95">
        <w:rPr>
          <w:rFonts w:ascii="华文宋体" w:eastAsia="华文宋体" w:hAnsi="华文宋体" w:cs="宋体" w:hint="eastAsia"/>
          <w:spacing w:val="-6"/>
          <w:kern w:val="0"/>
          <w:sz w:val="24"/>
        </w:rPr>
        <w:t>、</w:t>
      </w:r>
      <w:r w:rsidR="00177EB9" w:rsidRPr="00A37E95">
        <w:rPr>
          <w:rFonts w:ascii="华文宋体" w:eastAsia="华文宋体" w:hAnsi="华文宋体" w:cs="宋体" w:hint="eastAsia"/>
          <w:spacing w:val="-6"/>
          <w:kern w:val="0"/>
          <w:sz w:val="24"/>
        </w:rPr>
        <w:t>10</w:t>
      </w:r>
      <w:r w:rsidRPr="00A37E95">
        <w:rPr>
          <w:rFonts w:ascii="华文宋体" w:eastAsia="华文宋体" w:hAnsi="华文宋体" w:cs="宋体" w:hint="eastAsia"/>
          <w:spacing w:val="-6"/>
          <w:kern w:val="0"/>
          <w:sz w:val="24"/>
        </w:rPr>
        <w:t>、</w:t>
      </w:r>
      <w:r w:rsidR="00177EB9" w:rsidRPr="00A37E95">
        <w:rPr>
          <w:rFonts w:ascii="华文宋体" w:eastAsia="华文宋体" w:hAnsi="华文宋体" w:cs="宋体" w:hint="eastAsia"/>
          <w:spacing w:val="-6"/>
          <w:kern w:val="0"/>
          <w:sz w:val="24"/>
        </w:rPr>
        <w:t>15</w:t>
      </w:r>
      <w:r w:rsidRPr="00A37E95">
        <w:rPr>
          <w:rFonts w:ascii="华文宋体" w:eastAsia="华文宋体" w:hAnsi="华文宋体" w:cs="宋体" w:hint="eastAsia"/>
          <w:spacing w:val="-6"/>
          <w:kern w:val="0"/>
          <w:sz w:val="24"/>
        </w:rPr>
        <w:t>、</w:t>
      </w:r>
      <w:r w:rsidR="00177EB9" w:rsidRPr="00A37E95">
        <w:rPr>
          <w:rFonts w:ascii="华文宋体" w:eastAsia="华文宋体" w:hAnsi="华文宋体" w:cs="宋体" w:hint="eastAsia"/>
          <w:spacing w:val="-6"/>
          <w:kern w:val="0"/>
          <w:sz w:val="24"/>
        </w:rPr>
        <w:t>20</w:t>
      </w:r>
      <w:r w:rsidRPr="00A37E95">
        <w:rPr>
          <w:rFonts w:ascii="华文宋体" w:eastAsia="华文宋体" w:hAnsi="华文宋体" w:cs="宋体" w:hint="eastAsia"/>
          <w:spacing w:val="-6"/>
          <w:kern w:val="0"/>
          <w:sz w:val="24"/>
        </w:rPr>
        <w:t>分，各项减分可以累计，相应分值减完为止。</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b/>
          <w:spacing w:val="-6"/>
          <w:kern w:val="0"/>
          <w:sz w:val="24"/>
        </w:rPr>
        <w:t>（二）</w:t>
      </w:r>
      <w:r w:rsidRPr="00A37E95">
        <w:rPr>
          <w:rFonts w:ascii="华文宋体" w:eastAsia="华文宋体" w:hAnsi="华文宋体" w:cs="宋体" w:hint="eastAsia"/>
          <w:spacing w:val="-6"/>
          <w:kern w:val="0"/>
          <w:sz w:val="24"/>
        </w:rPr>
        <w:t xml:space="preserve">日常学生违纪违规但尚未达到处分程度的扣分标准：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1.课堂秩序</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（1）课堂：无故迟到</w:t>
      </w:r>
      <w:r w:rsidR="00B91473" w:rsidRPr="00A37E95">
        <w:rPr>
          <w:rFonts w:ascii="华文宋体" w:eastAsia="华文宋体" w:hAnsi="华文宋体" w:cs="宋体" w:hint="eastAsia"/>
          <w:spacing w:val="-6"/>
          <w:kern w:val="0"/>
          <w:sz w:val="24"/>
        </w:rPr>
        <w:t>、</w:t>
      </w:r>
      <w:r w:rsidRPr="00A37E95">
        <w:rPr>
          <w:rFonts w:ascii="华文宋体" w:eastAsia="华文宋体" w:hAnsi="华文宋体" w:cs="宋体" w:hint="eastAsia"/>
          <w:spacing w:val="-6"/>
          <w:kern w:val="0"/>
          <w:sz w:val="24"/>
        </w:rPr>
        <w:t>早退扣0.5分/次，旷课扣0.</w:t>
      </w:r>
      <w:r w:rsidR="00177EB9" w:rsidRPr="00A37E95">
        <w:rPr>
          <w:rFonts w:ascii="华文宋体" w:eastAsia="华文宋体" w:hAnsi="华文宋体" w:cs="宋体" w:hint="eastAsia"/>
          <w:spacing w:val="-6"/>
          <w:kern w:val="0"/>
          <w:sz w:val="24"/>
        </w:rPr>
        <w:t>8</w:t>
      </w:r>
      <w:r w:rsidRPr="00A37E95">
        <w:rPr>
          <w:rFonts w:ascii="华文宋体" w:eastAsia="华文宋体" w:hAnsi="华文宋体" w:cs="宋体" w:hint="eastAsia"/>
          <w:spacing w:val="-6"/>
          <w:kern w:val="0"/>
          <w:sz w:val="24"/>
        </w:rPr>
        <w:t>分/</w:t>
      </w:r>
      <w:r w:rsidR="00177EB9" w:rsidRPr="00A37E95">
        <w:rPr>
          <w:rFonts w:ascii="华文宋体" w:eastAsia="华文宋体" w:hAnsi="华文宋体" w:cs="宋体" w:hint="eastAsia"/>
          <w:spacing w:val="-6"/>
          <w:kern w:val="0"/>
          <w:sz w:val="24"/>
        </w:rPr>
        <w:t>节</w:t>
      </w:r>
      <w:r w:rsidRPr="00A37E95">
        <w:rPr>
          <w:rFonts w:ascii="华文宋体" w:eastAsia="华文宋体" w:hAnsi="华文宋体" w:cs="宋体" w:hint="eastAsia"/>
          <w:spacing w:val="-6"/>
          <w:kern w:val="0"/>
          <w:sz w:val="24"/>
        </w:rPr>
        <w:t>；无故不参加</w:t>
      </w:r>
      <w:r w:rsidR="00B91473" w:rsidRPr="00A37E95">
        <w:rPr>
          <w:rFonts w:ascii="华文宋体" w:eastAsia="华文宋体" w:hAnsi="华文宋体" w:cs="宋体" w:hint="eastAsia"/>
          <w:spacing w:val="-6"/>
          <w:kern w:val="0"/>
          <w:sz w:val="24"/>
        </w:rPr>
        <w:t>院、系、班级</w:t>
      </w:r>
      <w:r w:rsidRPr="00A37E95">
        <w:rPr>
          <w:rFonts w:ascii="华文宋体" w:eastAsia="华文宋体" w:hAnsi="华文宋体" w:cs="宋体" w:hint="eastAsia"/>
          <w:spacing w:val="-6"/>
          <w:kern w:val="0"/>
          <w:sz w:val="24"/>
        </w:rPr>
        <w:t>组织的会议或活动等，按旷课处理。</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（2）晚自修：迟到、早退扣0.5分/次，缺席扣</w:t>
      </w:r>
      <w:r w:rsidR="00177EB9" w:rsidRPr="00A37E95">
        <w:rPr>
          <w:rFonts w:ascii="华文宋体" w:eastAsia="华文宋体" w:hAnsi="华文宋体" w:cs="宋体" w:hint="eastAsia"/>
          <w:spacing w:val="-6"/>
          <w:kern w:val="0"/>
          <w:sz w:val="24"/>
        </w:rPr>
        <w:t>0.8</w:t>
      </w:r>
      <w:r w:rsidRPr="00A37E95">
        <w:rPr>
          <w:rFonts w:ascii="华文宋体" w:eastAsia="华文宋体" w:hAnsi="华文宋体" w:cs="宋体" w:hint="eastAsia"/>
          <w:spacing w:val="-6"/>
          <w:kern w:val="0"/>
          <w:sz w:val="24"/>
        </w:rPr>
        <w:t>分/次；</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 xml:space="preserve">2.日常秩序 </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（1）宿舍卫生</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学院检查不合格个人扣</w:t>
      </w:r>
      <w:r w:rsidR="001F10F3" w:rsidRPr="00A37E95">
        <w:rPr>
          <w:rFonts w:ascii="华文宋体" w:eastAsia="华文宋体" w:hAnsi="华文宋体" w:cs="宋体" w:hint="eastAsia"/>
          <w:spacing w:val="-6"/>
          <w:kern w:val="0"/>
          <w:sz w:val="24"/>
        </w:rPr>
        <w:t>1</w:t>
      </w:r>
      <w:r w:rsidRPr="00A37E95">
        <w:rPr>
          <w:rFonts w:ascii="华文宋体" w:eastAsia="华文宋体" w:hAnsi="华文宋体" w:cs="宋体" w:hint="eastAsia"/>
          <w:spacing w:val="-6"/>
          <w:kern w:val="0"/>
          <w:sz w:val="24"/>
        </w:rPr>
        <w:t>分/次；</w:t>
      </w:r>
      <w:r w:rsidR="00177EB9" w:rsidRPr="00A37E95">
        <w:rPr>
          <w:rFonts w:ascii="华文宋体" w:eastAsia="华文宋体" w:hAnsi="华文宋体" w:cs="宋体" w:hint="eastAsia"/>
          <w:spacing w:val="-6"/>
          <w:kern w:val="0"/>
          <w:sz w:val="24"/>
        </w:rPr>
        <w:t>各系检查可参照学院检查</w:t>
      </w:r>
      <w:r w:rsidR="00B91473" w:rsidRPr="00A37E95">
        <w:rPr>
          <w:rFonts w:ascii="华文宋体" w:eastAsia="华文宋体" w:hAnsi="华文宋体" w:cs="宋体" w:hint="eastAsia"/>
          <w:spacing w:val="-6"/>
          <w:kern w:val="0"/>
          <w:sz w:val="24"/>
        </w:rPr>
        <w:t>要求</w:t>
      </w:r>
      <w:r w:rsidR="00177EB9" w:rsidRPr="00A37E95">
        <w:rPr>
          <w:rFonts w:ascii="华文宋体" w:eastAsia="华文宋体" w:hAnsi="华文宋体" w:cs="宋体" w:hint="eastAsia"/>
          <w:spacing w:val="-6"/>
          <w:kern w:val="0"/>
          <w:sz w:val="24"/>
        </w:rPr>
        <w:t>，自行规定扣分标准。</w:t>
      </w:r>
      <w:r w:rsidRPr="00A37E95">
        <w:rPr>
          <w:rFonts w:ascii="华文宋体" w:eastAsia="华文宋体" w:hAnsi="华文宋体" w:cs="宋体" w:hint="eastAsia"/>
          <w:spacing w:val="-6"/>
          <w:kern w:val="0"/>
          <w:sz w:val="24"/>
        </w:rPr>
        <w:t xml:space="preserve"> </w:t>
      </w:r>
    </w:p>
    <w:p w:rsidR="00177EB9"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对检评员态度恶劣或是拒检的，检评工作人员可将其宿舍评为不合格宿舍或个人。</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（2）宿舍安全及其他</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a.</w:t>
      </w:r>
      <w:r w:rsidR="001F10F3" w:rsidRPr="00A37E95">
        <w:rPr>
          <w:rFonts w:ascii="华文宋体" w:eastAsia="华文宋体" w:hAnsi="华文宋体" w:cs="宋体" w:hint="eastAsia"/>
          <w:spacing w:val="-6"/>
          <w:kern w:val="0"/>
          <w:sz w:val="24"/>
        </w:rPr>
        <w:t>晚上未完成指纹签到</w:t>
      </w:r>
      <w:r w:rsidR="00177EB9" w:rsidRPr="00A37E95">
        <w:rPr>
          <w:rFonts w:ascii="华文宋体" w:eastAsia="华文宋体" w:hAnsi="华文宋体" w:hint="eastAsia"/>
          <w:noProof/>
          <w:sz w:val="24"/>
        </w:rPr>
        <w:t>且未请假者</w:t>
      </w:r>
      <w:r w:rsidRPr="00A37E95">
        <w:rPr>
          <w:rFonts w:ascii="华文宋体" w:eastAsia="华文宋体" w:hAnsi="华文宋体" w:cs="宋体" w:hint="eastAsia"/>
          <w:spacing w:val="-6"/>
          <w:kern w:val="0"/>
          <w:sz w:val="24"/>
        </w:rPr>
        <w:t>扣1分/次，夜不归宿者扣 4分/次；</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b.留宿非本宿舍人员，扣6分/次；</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c</w:t>
      </w:r>
      <w:r w:rsidR="00EC1272" w:rsidRPr="00A37E95">
        <w:rPr>
          <w:rFonts w:ascii="华文宋体" w:eastAsia="华文宋体" w:hAnsi="华文宋体" w:cs="宋体" w:hint="eastAsia"/>
          <w:spacing w:val="-6"/>
          <w:kern w:val="0"/>
          <w:sz w:val="24"/>
        </w:rPr>
        <w:t>.在宿舍或教室吸烟，扣4分/次；</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d</w:t>
      </w:r>
      <w:r w:rsidR="00EC1272" w:rsidRPr="00A37E95">
        <w:rPr>
          <w:rFonts w:ascii="华文宋体" w:eastAsia="华文宋体" w:hAnsi="华文宋体" w:cs="宋体" w:hint="eastAsia"/>
          <w:spacing w:val="-6"/>
          <w:kern w:val="0"/>
          <w:sz w:val="24"/>
        </w:rPr>
        <w:t>.在宿舍区饮酒，扣2分/次，酗酒者按学生管理规定处分并扣分；</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e</w:t>
      </w:r>
      <w:r w:rsidR="00EC1272" w:rsidRPr="00A37E95">
        <w:rPr>
          <w:rFonts w:ascii="华文宋体" w:eastAsia="华文宋体" w:hAnsi="华文宋体" w:cs="宋体" w:hint="eastAsia"/>
          <w:spacing w:val="-6"/>
          <w:kern w:val="0"/>
          <w:sz w:val="24"/>
        </w:rPr>
        <w:t>.保管或使用违规电器，扣6分/次；</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f</w:t>
      </w:r>
      <w:r w:rsidR="00EC1272" w:rsidRPr="00A37E95">
        <w:rPr>
          <w:rFonts w:ascii="华文宋体" w:eastAsia="华文宋体" w:hAnsi="华文宋体" w:cs="宋体" w:hint="eastAsia"/>
          <w:spacing w:val="-6"/>
          <w:kern w:val="0"/>
          <w:sz w:val="24"/>
        </w:rPr>
        <w:t>.燃放鞭炮、焰火及点蜡烛、蚊香，焚烧物品、纸张等使用明火行为，扣4分/人；</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g</w:t>
      </w:r>
      <w:r w:rsidR="00EC1272" w:rsidRPr="00A37E95">
        <w:rPr>
          <w:rFonts w:ascii="华文宋体" w:eastAsia="华文宋体" w:hAnsi="华文宋体" w:cs="宋体" w:hint="eastAsia"/>
          <w:spacing w:val="-6"/>
          <w:kern w:val="0"/>
          <w:sz w:val="24"/>
        </w:rPr>
        <w:t>.以攀爬、翻越等不正当方式进出学生公寓、宿舍区,扣4分/次；</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h</w:t>
      </w:r>
      <w:r w:rsidR="00EC1272" w:rsidRPr="00A37E95">
        <w:rPr>
          <w:rFonts w:ascii="华文宋体" w:eastAsia="华文宋体" w:hAnsi="华文宋体" w:cs="宋体" w:hint="eastAsia"/>
          <w:spacing w:val="-6"/>
          <w:kern w:val="0"/>
          <w:sz w:val="24"/>
        </w:rPr>
        <w:t>.将易燃、易爆有毒物品或受治安管制的刀具、凶器带进学校，扣6分/次；</w:t>
      </w:r>
    </w:p>
    <w:p w:rsidR="00EC1272" w:rsidRPr="00A37E95" w:rsidRDefault="00177EB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hint="eastAsia"/>
          <w:spacing w:val="-6"/>
          <w:kern w:val="0"/>
          <w:sz w:val="24"/>
        </w:rPr>
        <w:t>i</w:t>
      </w:r>
      <w:r w:rsidR="00EC1272" w:rsidRPr="00A37E95">
        <w:rPr>
          <w:rFonts w:ascii="华文宋体" w:eastAsia="华文宋体" w:hAnsi="华文宋体" w:cs="宋体" w:hint="eastAsia"/>
          <w:spacing w:val="-6"/>
          <w:kern w:val="0"/>
          <w:sz w:val="24"/>
        </w:rPr>
        <w:t>.未经批准擅自组织集体外出，扣4分/次</w:t>
      </w:r>
      <w:r w:rsidR="00353EA9" w:rsidRPr="00A37E95">
        <w:rPr>
          <w:rFonts w:ascii="华文宋体" w:eastAsia="华文宋体" w:hAnsi="华文宋体" w:cs="宋体" w:hint="eastAsia"/>
          <w:spacing w:val="-6"/>
          <w:kern w:val="0"/>
          <w:sz w:val="24"/>
        </w:rPr>
        <w:t>；</w:t>
      </w:r>
    </w:p>
    <w:p w:rsidR="00353EA9" w:rsidRPr="00A37E95" w:rsidRDefault="00353EA9" w:rsidP="00A37E95">
      <w:pPr>
        <w:widowControl/>
        <w:adjustRightInd w:val="0"/>
        <w:snapToGrid w:val="0"/>
        <w:spacing w:line="400" w:lineRule="exact"/>
        <w:ind w:firstLineChars="200" w:firstLine="456"/>
        <w:rPr>
          <w:rFonts w:ascii="华文宋体" w:eastAsia="华文宋体" w:hAnsi="华文宋体" w:cs="宋体"/>
          <w:spacing w:val="-6"/>
          <w:kern w:val="0"/>
          <w:sz w:val="24"/>
        </w:rPr>
      </w:pPr>
      <w:r w:rsidRPr="00A37E95">
        <w:rPr>
          <w:rFonts w:ascii="华文宋体" w:eastAsia="华文宋体" w:hAnsi="华文宋体" w:cs="宋体"/>
          <w:spacing w:val="-6"/>
          <w:kern w:val="0"/>
          <w:sz w:val="24"/>
        </w:rPr>
        <w:t>j.</w:t>
      </w:r>
      <w:r w:rsidRPr="00A37E95">
        <w:rPr>
          <w:rFonts w:ascii="华文宋体" w:eastAsia="华文宋体" w:hAnsi="华文宋体" w:cs="宋体" w:hint="eastAsia"/>
          <w:spacing w:val="-6"/>
          <w:kern w:val="0"/>
          <w:sz w:val="24"/>
        </w:rPr>
        <w:t>凡参加非法组织及非法行为者或违反网络文明的，扣10分/次。</w:t>
      </w:r>
    </w:p>
    <w:p w:rsidR="00EC1272" w:rsidRPr="00A37E95" w:rsidRDefault="00EC1272" w:rsidP="00A37E95">
      <w:pPr>
        <w:widowControl/>
        <w:adjustRightInd w:val="0"/>
        <w:snapToGrid w:val="0"/>
        <w:spacing w:line="400" w:lineRule="exact"/>
        <w:ind w:firstLineChars="200" w:firstLine="456"/>
        <w:rPr>
          <w:rFonts w:ascii="华文宋体" w:eastAsia="华文宋体" w:hAnsi="华文宋体" w:cs="宋体"/>
          <w:kern w:val="0"/>
          <w:sz w:val="24"/>
        </w:rPr>
      </w:pPr>
      <w:r w:rsidRPr="00A37E95">
        <w:rPr>
          <w:rFonts w:ascii="华文宋体" w:eastAsia="华文宋体" w:hAnsi="华文宋体" w:cs="宋体" w:hint="eastAsia"/>
          <w:spacing w:val="-6"/>
          <w:kern w:val="0"/>
          <w:sz w:val="24"/>
        </w:rPr>
        <w:t>督导人员无法确定违纪者或是该宿舍无人担责，按全体宿舍成员违规</w:t>
      </w:r>
      <w:r w:rsidR="00177EB9" w:rsidRPr="00A37E95">
        <w:rPr>
          <w:rFonts w:ascii="华文宋体" w:eastAsia="华文宋体" w:hAnsi="华文宋体" w:cs="宋体" w:hint="eastAsia"/>
          <w:spacing w:val="-6"/>
          <w:kern w:val="0"/>
          <w:sz w:val="24"/>
        </w:rPr>
        <w:t>处理。违纪者受纪律处分者，以纪律处分扣分等级扣分。宿舍床位调换要以宿舍调换手续办理</w:t>
      </w:r>
      <w:r w:rsidRPr="00A37E95">
        <w:rPr>
          <w:rFonts w:ascii="华文宋体" w:eastAsia="华文宋体" w:hAnsi="华文宋体" w:cs="宋体" w:hint="eastAsia"/>
          <w:spacing w:val="-6"/>
          <w:kern w:val="0"/>
          <w:sz w:val="24"/>
        </w:rPr>
        <w:t>为准，私自调换被扣分不予更改。</w:t>
      </w:r>
    </w:p>
    <w:p w:rsidR="00141E70" w:rsidRDefault="00141E70" w:rsidP="00A37E95">
      <w:pPr>
        <w:spacing w:line="400" w:lineRule="exact"/>
        <w:jc w:val="right"/>
        <w:rPr>
          <w:rFonts w:ascii="华文宋体" w:eastAsia="华文宋体" w:hAnsi="华文宋体"/>
          <w:sz w:val="24"/>
        </w:rPr>
      </w:pPr>
    </w:p>
    <w:sectPr w:rsidR="00141E70" w:rsidSect="00621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5C4" w:rsidRDefault="000865C4" w:rsidP="009B59D1">
      <w:r>
        <w:separator/>
      </w:r>
    </w:p>
  </w:endnote>
  <w:endnote w:type="continuationSeparator" w:id="1">
    <w:p w:rsidR="000865C4" w:rsidRDefault="000865C4" w:rsidP="009B59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5C4" w:rsidRDefault="000865C4" w:rsidP="009B59D1">
      <w:r>
        <w:separator/>
      </w:r>
    </w:p>
  </w:footnote>
  <w:footnote w:type="continuationSeparator" w:id="1">
    <w:p w:rsidR="000865C4" w:rsidRDefault="000865C4" w:rsidP="009B59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1272"/>
    <w:rsid w:val="000865C4"/>
    <w:rsid w:val="00141E70"/>
    <w:rsid w:val="00177EB9"/>
    <w:rsid w:val="001E038F"/>
    <w:rsid w:val="001F10F3"/>
    <w:rsid w:val="00353EA9"/>
    <w:rsid w:val="00373EB8"/>
    <w:rsid w:val="004C30B6"/>
    <w:rsid w:val="00505686"/>
    <w:rsid w:val="00566340"/>
    <w:rsid w:val="00621477"/>
    <w:rsid w:val="00623A78"/>
    <w:rsid w:val="00797BEA"/>
    <w:rsid w:val="00834878"/>
    <w:rsid w:val="008B78CC"/>
    <w:rsid w:val="00930967"/>
    <w:rsid w:val="00957BA9"/>
    <w:rsid w:val="009771B4"/>
    <w:rsid w:val="009B59D1"/>
    <w:rsid w:val="00A37E95"/>
    <w:rsid w:val="00B43D61"/>
    <w:rsid w:val="00B91473"/>
    <w:rsid w:val="00BD4B3C"/>
    <w:rsid w:val="00C92851"/>
    <w:rsid w:val="00EC1272"/>
    <w:rsid w:val="00EC35A5"/>
    <w:rsid w:val="00ED14AC"/>
    <w:rsid w:val="00F369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72"/>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A37E95"/>
    <w:pPr>
      <w:keepNext/>
      <w:keepLines/>
      <w:pageBreakBefore/>
      <w:tabs>
        <w:tab w:val="left" w:pos="1080"/>
        <w:tab w:val="center" w:pos="3741"/>
      </w:tabs>
      <w:spacing w:after="320" w:line="340" w:lineRule="exact"/>
      <w:jc w:val="center"/>
      <w:outlineLvl w:val="0"/>
    </w:pPr>
    <w:rPr>
      <w:rFonts w:ascii="华文宋体" w:eastAsia="华文宋体" w:hAnsi="华文宋体"/>
      <w:b/>
      <w:bCs/>
      <w:kern w:val="0"/>
      <w:sz w:val="36"/>
      <w:szCs w:val="36"/>
    </w:rPr>
  </w:style>
  <w:style w:type="paragraph" w:styleId="2">
    <w:name w:val="heading 2"/>
    <w:basedOn w:val="a"/>
    <w:next w:val="a"/>
    <w:link w:val="2Char"/>
    <w:autoRedefine/>
    <w:qFormat/>
    <w:rsid w:val="00A37E95"/>
    <w:pPr>
      <w:keepNext/>
      <w:keepLines/>
      <w:spacing w:beforeLines="50" w:afterLines="50" w:line="400" w:lineRule="exact"/>
      <w:jc w:val="center"/>
      <w:outlineLvl w:val="1"/>
    </w:pPr>
    <w:rPr>
      <w:rFonts w:ascii="华文宋体" w:eastAsia="华文宋体" w:hAnsi="华文宋体"/>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37E95"/>
    <w:rPr>
      <w:rFonts w:ascii="华文宋体" w:eastAsia="华文宋体" w:hAnsi="华文宋体" w:cs="Times New Roman"/>
      <w:b/>
      <w:bCs/>
      <w:kern w:val="0"/>
      <w:sz w:val="36"/>
      <w:szCs w:val="36"/>
    </w:rPr>
  </w:style>
  <w:style w:type="character" w:customStyle="1" w:styleId="2Char">
    <w:name w:val="标题 2 Char"/>
    <w:basedOn w:val="a0"/>
    <w:link w:val="2"/>
    <w:rsid w:val="00A37E95"/>
    <w:rPr>
      <w:rFonts w:ascii="华文宋体" w:eastAsia="华文宋体" w:hAnsi="华文宋体" w:cs="Times New Roman"/>
      <w:b/>
      <w:kern w:val="0"/>
      <w:sz w:val="28"/>
      <w:szCs w:val="28"/>
    </w:rPr>
  </w:style>
  <w:style w:type="paragraph" w:styleId="a3">
    <w:name w:val="Balloon Text"/>
    <w:basedOn w:val="a"/>
    <w:link w:val="Char"/>
    <w:uiPriority w:val="99"/>
    <w:semiHidden/>
    <w:unhideWhenUsed/>
    <w:rsid w:val="00177EB9"/>
    <w:rPr>
      <w:sz w:val="18"/>
      <w:szCs w:val="18"/>
    </w:rPr>
  </w:style>
  <w:style w:type="character" w:customStyle="1" w:styleId="Char">
    <w:name w:val="批注框文本 Char"/>
    <w:basedOn w:val="a0"/>
    <w:link w:val="a3"/>
    <w:uiPriority w:val="99"/>
    <w:semiHidden/>
    <w:rsid w:val="00177EB9"/>
    <w:rPr>
      <w:rFonts w:ascii="Times New Roman" w:eastAsia="宋体" w:hAnsi="Times New Roman" w:cs="Times New Roman"/>
      <w:sz w:val="18"/>
      <w:szCs w:val="18"/>
    </w:rPr>
  </w:style>
  <w:style w:type="paragraph" w:styleId="a4">
    <w:name w:val="header"/>
    <w:basedOn w:val="a"/>
    <w:link w:val="Char0"/>
    <w:uiPriority w:val="99"/>
    <w:semiHidden/>
    <w:unhideWhenUsed/>
    <w:rsid w:val="009B59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B59D1"/>
    <w:rPr>
      <w:rFonts w:ascii="Times New Roman" w:eastAsia="宋体" w:hAnsi="Times New Roman" w:cs="Times New Roman"/>
      <w:sz w:val="18"/>
      <w:szCs w:val="18"/>
    </w:rPr>
  </w:style>
  <w:style w:type="paragraph" w:styleId="a5">
    <w:name w:val="footer"/>
    <w:basedOn w:val="a"/>
    <w:link w:val="Char1"/>
    <w:uiPriority w:val="99"/>
    <w:semiHidden/>
    <w:unhideWhenUsed/>
    <w:rsid w:val="009B59D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9B59D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Sky123.Org</cp:lastModifiedBy>
  <cp:revision>6</cp:revision>
  <cp:lastPrinted>2017-03-31T02:50:00Z</cp:lastPrinted>
  <dcterms:created xsi:type="dcterms:W3CDTF">2017-03-31T00:33:00Z</dcterms:created>
  <dcterms:modified xsi:type="dcterms:W3CDTF">2017-05-18T06:57:00Z</dcterms:modified>
</cp:coreProperties>
</file>