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63D61B">
      <w:pPr>
        <w:pStyle w:val="5"/>
        <w:keepNext w:val="0"/>
        <w:keepLines w:val="0"/>
        <w:adjustRightInd w:val="0"/>
        <w:snapToGrid w:val="0"/>
        <w:ind w:firstLine="720" w:firstLineChars="200"/>
        <w:jc w:val="both"/>
        <w:outlineLvl w:val="9"/>
        <w:rPr>
          <w:rFonts w:hint="eastAsia" w:ascii="方正小标宋简体" w:hAnsi="宋体" w:eastAsia="方正小标宋简体"/>
          <w:bCs/>
          <w:color w:val="000000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福州大学至诚学院四年制本科新</w:t>
      </w:r>
      <w:r>
        <w:rPr>
          <w:rFonts w:hint="eastAsia" w:ascii="方正小标宋简体" w:eastAsia="方正小标宋简体"/>
          <w:sz w:val="36"/>
          <w:szCs w:val="36"/>
        </w:rPr>
        <w:t>生医保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补充</w:t>
      </w:r>
      <w:r>
        <w:rPr>
          <w:rFonts w:hint="eastAsia" w:ascii="方正小标宋简体" w:eastAsia="方正小标宋简体"/>
          <w:sz w:val="36"/>
          <w:szCs w:val="36"/>
        </w:rPr>
        <w:t>险投保流程</w:t>
      </w:r>
    </w:p>
    <w:p w14:paraId="7E723945">
      <w:pPr>
        <w:tabs>
          <w:tab w:val="left" w:pos="360"/>
        </w:tabs>
        <w:adjustRightInd w:val="0"/>
        <w:snapToGrid w:val="0"/>
        <w:spacing w:line="300" w:lineRule="exact"/>
        <w:rPr>
          <w:rFonts w:hint="eastAsia" w:ascii="仿宋" w:hAnsi="仿宋" w:eastAsia="仿宋" w:cs="仿宋"/>
          <w:bCs/>
          <w:color w:val="000000"/>
          <w:spacing w:val="-6"/>
        </w:rPr>
      </w:pPr>
      <w:r>
        <w:rPr>
          <w:rFonts w:hint="eastAsia" w:ascii="仿宋" w:hAnsi="仿宋" w:eastAsia="仿宋" w:cs="仿宋"/>
          <w:bCs/>
          <w:color w:val="000000"/>
          <w:spacing w:val="-6"/>
        </w:rPr>
        <w:t xml:space="preserve">       </w:t>
      </w:r>
    </w:p>
    <w:p w14:paraId="4DA935BD">
      <w:pPr>
        <w:tabs>
          <w:tab w:val="left" w:pos="360"/>
        </w:tabs>
        <w:adjustRightInd w:val="0"/>
        <w:snapToGrid w:val="0"/>
        <w:spacing w:line="300" w:lineRule="exact"/>
        <w:ind w:firstLine="268" w:firstLineChars="100"/>
        <w:rPr>
          <w:rFonts w:hint="eastAsia" w:ascii="仿宋" w:hAnsi="仿宋" w:eastAsia="仿宋" w:cs="仿宋"/>
          <w:b/>
          <w:bCs/>
          <w:color w:val="000000"/>
          <w:spacing w:val="-6"/>
        </w:rPr>
      </w:pPr>
      <w:r>
        <w:rPr>
          <w:rFonts w:hint="eastAsia" w:ascii="仿宋" w:hAnsi="仿宋" w:eastAsia="仿宋" w:cs="仿宋"/>
          <w:bCs/>
          <w:color w:val="000000"/>
          <w:spacing w:val="-6"/>
        </w:rPr>
        <w:t xml:space="preserve"> </w:t>
      </w:r>
      <w:r>
        <w:rPr>
          <w:rFonts w:hint="eastAsia" w:ascii="仿宋" w:hAnsi="仿宋" w:eastAsia="仿宋" w:cs="仿宋"/>
          <w:b/>
          <w:bCs w:val="0"/>
          <w:color w:val="000000"/>
          <w:spacing w:val="-6"/>
          <w:lang w:val="en-US" w:eastAsia="zh-CN"/>
        </w:rPr>
        <w:t>福州大学至诚学院2026级本科新</w:t>
      </w:r>
      <w:r>
        <w:rPr>
          <w:rFonts w:hint="eastAsia" w:ascii="仿宋" w:hAnsi="仿宋" w:eastAsia="仿宋" w:cs="仿宋"/>
          <w:b/>
          <w:bCs w:val="0"/>
          <w:color w:val="000000"/>
          <w:spacing w:val="-6"/>
        </w:rPr>
        <w:t>生投保</w:t>
      </w:r>
      <w:r>
        <w:rPr>
          <w:rFonts w:hint="eastAsia" w:ascii="仿宋" w:hAnsi="仿宋" w:eastAsia="仿宋" w:cs="仿宋"/>
          <w:b/>
          <w:bCs w:val="0"/>
          <w:color w:val="000000"/>
          <w:spacing w:val="-6"/>
          <w:lang w:val="en-US" w:eastAsia="zh-CN"/>
        </w:rPr>
        <w:t>医保</w:t>
      </w:r>
      <w:r>
        <w:rPr>
          <w:rFonts w:hint="eastAsia" w:ascii="仿宋" w:hAnsi="仿宋" w:eastAsia="仿宋" w:cs="仿宋"/>
          <w:b/>
          <w:bCs w:val="0"/>
          <w:spacing w:val="-6"/>
        </w:rPr>
        <w:t>补充险</w:t>
      </w:r>
      <w:r>
        <w:rPr>
          <w:rFonts w:hint="eastAsia" w:ascii="仿宋" w:hAnsi="仿宋" w:eastAsia="仿宋" w:cs="仿宋"/>
          <w:b/>
          <w:bCs w:val="0"/>
          <w:color w:val="000000"/>
          <w:spacing w:val="-6"/>
        </w:rPr>
        <w:t>，请按以下流程办理投保手续。</w:t>
      </w:r>
    </w:p>
    <w:p w14:paraId="71F512A2">
      <w:pPr>
        <w:tabs>
          <w:tab w:val="left" w:pos="360"/>
        </w:tabs>
        <w:adjustRightInd w:val="0"/>
        <w:snapToGrid w:val="0"/>
        <w:spacing w:line="300" w:lineRule="exact"/>
        <w:rPr>
          <w:rFonts w:hint="eastAsia" w:ascii="仿宋" w:hAnsi="仿宋" w:eastAsia="仿宋" w:cs="仿宋"/>
          <w:b/>
          <w:color w:val="000000"/>
          <w:spacing w:val="-6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pacing w:val="-6"/>
          <w:sz w:val="24"/>
          <w:szCs w:val="24"/>
        </w:rPr>
        <w:t>一、缴费方案</w:t>
      </w:r>
      <w:r>
        <w:rPr>
          <w:rFonts w:hint="eastAsia" w:ascii="仿宋" w:hAnsi="仿宋" w:eastAsia="仿宋" w:cs="仿宋"/>
          <w:b/>
          <w:bCs/>
          <w:color w:val="000000"/>
          <w:spacing w:val="-6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spacing w:val="-6"/>
          <w:sz w:val="24"/>
          <w:szCs w:val="24"/>
        </w:rPr>
        <w:t>保险费标准</w:t>
      </w:r>
      <w:r>
        <w:rPr>
          <w:rFonts w:hint="eastAsia" w:ascii="仿宋" w:hAnsi="仿宋" w:eastAsia="仿宋" w:cs="仿宋"/>
          <w:b/>
          <w:color w:val="000000"/>
          <w:spacing w:val="-6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b/>
          <w:color w:val="000000"/>
          <w:spacing w:val="-6"/>
          <w:sz w:val="24"/>
          <w:szCs w:val="24"/>
        </w:rPr>
        <w:t>0元/人/年，</w:t>
      </w:r>
      <w:r>
        <w:rPr>
          <w:rFonts w:hint="eastAsia" w:ascii="仿宋" w:hAnsi="仿宋" w:eastAsia="仿宋" w:cs="仿宋"/>
          <w:b/>
          <w:color w:val="000000"/>
          <w:spacing w:val="-6"/>
          <w:sz w:val="24"/>
          <w:szCs w:val="24"/>
          <w:lang w:val="en-US" w:eastAsia="zh-CN"/>
        </w:rPr>
        <w:t>投保特约优惠方案需</w:t>
      </w:r>
      <w:r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  <w:t>按学年制一次性</w:t>
      </w:r>
      <w:r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eastAsia="zh-CN"/>
        </w:rPr>
        <w:t>缴费</w:t>
      </w:r>
      <w:r>
        <w:rPr>
          <w:rFonts w:hint="eastAsia" w:ascii="仿宋" w:hAnsi="仿宋" w:eastAsia="仿宋" w:cs="仿宋"/>
          <w:b/>
          <w:color w:val="000000"/>
          <w:spacing w:val="-6"/>
          <w:sz w:val="24"/>
          <w:szCs w:val="24"/>
          <w:lang w:eastAsia="zh-CN"/>
        </w:rPr>
        <w:t>）</w:t>
      </w:r>
    </w:p>
    <w:p w14:paraId="44F89D9F">
      <w:pPr>
        <w:tabs>
          <w:tab w:val="left" w:pos="360"/>
        </w:tabs>
        <w:adjustRightInd w:val="0"/>
        <w:snapToGrid w:val="0"/>
        <w:spacing w:line="300" w:lineRule="exact"/>
        <w:ind w:firstLine="228" w:firstLineChars="100"/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</w:pP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四年制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本科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新生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按学年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一次性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办理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的保险费为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32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0元/人，总保险期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从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202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-9-1至20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30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-8-31；</w:t>
      </w:r>
    </w:p>
    <w:p w14:paraId="6A14C316">
      <w:pPr>
        <w:tabs>
          <w:tab w:val="left" w:pos="360"/>
        </w:tabs>
        <w:adjustRightInd w:val="0"/>
        <w:snapToGrid w:val="0"/>
        <w:spacing w:line="300" w:lineRule="exact"/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  <w:t>二、保险方案（新</w:t>
      </w:r>
      <w:r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eastAsia="zh-CN"/>
        </w:rPr>
        <w:t>生</w:t>
      </w:r>
      <w:r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  <w:t>统一按特约方案投保）</w:t>
      </w:r>
    </w:p>
    <w:p w14:paraId="7409EB25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1、住院医疗保险责任 (本项保额6万元，医保目录内的个人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自</w:t>
      </w:r>
      <w:r>
        <w:rPr>
          <w:rFonts w:hint="eastAsia" w:ascii="仿宋" w:hAnsi="仿宋" w:eastAsia="仿宋" w:cs="仿宋"/>
          <w:sz w:val="24"/>
          <w:szCs w:val="24"/>
        </w:rPr>
        <w:t>负部分免赔100元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后</w:t>
      </w:r>
      <w:r>
        <w:rPr>
          <w:rFonts w:hint="eastAsia" w:ascii="仿宋" w:hAnsi="仿宋" w:eastAsia="仿宋" w:cs="仿宋"/>
          <w:sz w:val="24"/>
          <w:szCs w:val="24"/>
        </w:rPr>
        <w:t>报销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比例</w:t>
      </w:r>
      <w:r>
        <w:rPr>
          <w:rFonts w:hint="eastAsia" w:ascii="仿宋" w:hAnsi="仿宋" w:eastAsia="仿宋" w:cs="仿宋"/>
          <w:sz w:val="24"/>
          <w:szCs w:val="24"/>
        </w:rPr>
        <w:t>100%)；</w:t>
      </w:r>
    </w:p>
    <w:p w14:paraId="787C5209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2、意外门诊医疗保险责任（本项保额5千元，医保目录内的费用免赔100元后报销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比例</w:t>
      </w:r>
      <w:r>
        <w:rPr>
          <w:rFonts w:hint="eastAsia" w:ascii="仿宋" w:hAnsi="仿宋" w:eastAsia="仿宋" w:cs="仿宋"/>
          <w:sz w:val="24"/>
          <w:szCs w:val="24"/>
        </w:rPr>
        <w:t>100%)；</w:t>
      </w:r>
    </w:p>
    <w:p w14:paraId="502358F6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3、意外身故及意外伤残保险责任（本项保额6万元)；</w:t>
      </w:r>
    </w:p>
    <w:p w14:paraId="4671A215">
      <w:pPr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4、疾病身故保险责任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</w:rPr>
        <w:t>本项保额6万元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）；</w:t>
      </w:r>
    </w:p>
    <w:p w14:paraId="18FD6D1F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5、</w:t>
      </w:r>
      <w:r>
        <w:rPr>
          <w:rFonts w:hint="eastAsia" w:ascii="仿宋" w:hAnsi="仿宋" w:eastAsia="仿宋" w:cs="仿宋"/>
          <w:sz w:val="24"/>
          <w:szCs w:val="24"/>
        </w:rPr>
        <w:t>重大疾病保险责任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</w:rPr>
        <w:t>本项保额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</w:rPr>
        <w:t>万元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61AAAF24">
      <w:pPr>
        <w:tabs>
          <w:tab w:val="left" w:pos="360"/>
        </w:tabs>
        <w:adjustRightInd w:val="0"/>
        <w:snapToGrid w:val="0"/>
        <w:spacing w:line="300" w:lineRule="exact"/>
        <w:rPr>
          <w:rFonts w:hint="eastAsia" w:ascii="仿宋" w:hAnsi="仿宋" w:eastAsia="仿宋" w:cs="仿宋"/>
          <w:b/>
          <w:bCs/>
          <w:color w:val="000000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spacing w:val="-6"/>
          <w:sz w:val="24"/>
          <w:szCs w:val="24"/>
          <w:lang w:val="en-US" w:eastAsia="zh-CN"/>
        </w:rPr>
        <w:t>特约方案</w:t>
      </w:r>
      <w:r>
        <w:rPr>
          <w:rFonts w:hint="eastAsia" w:ascii="仿宋" w:hAnsi="仿宋" w:eastAsia="仿宋" w:cs="仿宋"/>
          <w:b w:val="0"/>
          <w:bCs w:val="0"/>
          <w:color w:val="000000"/>
          <w:spacing w:val="-6"/>
          <w:sz w:val="24"/>
          <w:szCs w:val="24"/>
          <w:lang w:val="en-US" w:eastAsia="zh-CN"/>
        </w:rPr>
        <w:t>：特别约定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不责任免除投保前及在每一保单年度前已患有的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普通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疾病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(非重大疾病</w:t>
      </w:r>
      <w:r>
        <w:rPr>
          <w:rFonts w:hint="eastAsia" w:ascii="仿宋" w:hAnsi="仿宋" w:eastAsia="仿宋" w:cs="仿宋"/>
          <w:b w:val="0"/>
          <w:bCs w:val="0"/>
          <w:color w:val="000000"/>
          <w:spacing w:val="-6"/>
          <w:sz w:val="24"/>
          <w:szCs w:val="24"/>
          <w:lang w:val="en-US" w:eastAsia="zh-CN"/>
        </w:rPr>
        <w:t>）。</w:t>
      </w:r>
    </w:p>
    <w:p w14:paraId="31A19952">
      <w:pPr>
        <w:tabs>
          <w:tab w:val="left" w:pos="360"/>
        </w:tabs>
        <w:adjustRightInd w:val="0"/>
        <w:snapToGrid w:val="0"/>
        <w:spacing w:line="300" w:lineRule="exact"/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-6"/>
          <w:sz w:val="24"/>
          <w:szCs w:val="24"/>
          <w:lang w:val="en-US" w:eastAsia="zh-CN"/>
        </w:rPr>
        <w:t>三</w:t>
      </w:r>
      <w:r>
        <w:rPr>
          <w:rFonts w:hint="eastAsia" w:ascii="仿宋" w:hAnsi="仿宋" w:eastAsia="仿宋" w:cs="仿宋"/>
          <w:b w:val="0"/>
          <w:bCs w:val="0"/>
          <w:color w:val="000000"/>
          <w:spacing w:val="-6"/>
          <w:sz w:val="24"/>
          <w:szCs w:val="24"/>
        </w:rPr>
        <w:t>、投保流程</w:t>
      </w:r>
    </w:p>
    <w:p w14:paraId="7AE3DC12">
      <w:pPr>
        <w:tabs>
          <w:tab w:val="left" w:pos="360"/>
        </w:tabs>
        <w:adjustRightInd w:val="0"/>
        <w:snapToGrid w:val="0"/>
        <w:spacing w:line="300" w:lineRule="exact"/>
        <w:rPr>
          <w:rFonts w:hint="default" w:ascii="仿宋" w:hAnsi="仿宋" w:eastAsia="仿宋" w:cs="仿宋"/>
          <w:bCs/>
          <w:color w:val="000000"/>
          <w:spacing w:val="-6"/>
          <w:sz w:val="24"/>
          <w:szCs w:val="24"/>
          <w:lang w:val="en-US"/>
        </w:rPr>
      </w:pP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1、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班级保险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经办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人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把</w:t>
      </w:r>
      <w:r>
        <w:rPr>
          <w:rFonts w:hint="eastAsia" w:ascii="仿宋" w:hAnsi="仿宋" w:eastAsia="仿宋" w:cs="仿宋"/>
          <w:spacing w:val="-6"/>
          <w:sz w:val="24"/>
          <w:szCs w:val="24"/>
          <w:lang w:val="en-US" w:eastAsia="zh-CN"/>
        </w:rPr>
        <w:t>医保补充险简介发给的本班同学，并进行介绍；</w:t>
      </w:r>
    </w:p>
    <w:p w14:paraId="11B37646">
      <w:pPr>
        <w:tabs>
          <w:tab w:val="left" w:pos="360"/>
        </w:tabs>
        <w:adjustRightInd w:val="0"/>
        <w:snapToGrid w:val="0"/>
        <w:spacing w:line="300" w:lineRule="exact"/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2、学生个人扫</w:t>
      </w:r>
      <w:r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  <w:t>平安学生医保补充险申请码--福州大学至诚学院四年期A码及四年期B码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,登记保险信息并缴纳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保险费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  <w:t>投保成功后可在邮箱查看保单。</w:t>
      </w:r>
    </w:p>
    <w:p w14:paraId="5A8BAD59">
      <w:pPr>
        <w:tabs>
          <w:tab w:val="left" w:pos="360"/>
        </w:tabs>
        <w:adjustRightInd w:val="0"/>
        <w:snapToGrid w:val="0"/>
        <w:spacing w:line="300" w:lineRule="exact"/>
        <w:ind w:firstLine="229" w:firstLineChars="100"/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  <w:t>扫码投保流程指引：</w:t>
      </w:r>
    </w:p>
    <w:p w14:paraId="4C611E6C">
      <w:pPr>
        <w:tabs>
          <w:tab w:val="left" w:pos="360"/>
        </w:tabs>
        <w:adjustRightInd w:val="0"/>
        <w:snapToGrid w:val="0"/>
        <w:spacing w:line="300" w:lineRule="exact"/>
        <w:ind w:firstLine="229" w:firstLineChars="100"/>
        <w:rPr>
          <w:rFonts w:hint="default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  <w:t>（1）扫A码后点击---立即投保--填写姓名--选择身份证或护照等证件—填写证件号、手机号、邮箱--被保人选本人--同投保人手机--学校名称中选择院系--本科生2026级--填写所在班级--点击我已阅读并同意（有四处要点击：投保须知、投保人授权协议、保险条款、免责条款、被保人授权、信息披露）--立即投保--我已确认并同意签署协议--支付渠道选项--确认支付--支付256元，完成前三年的投保。</w:t>
      </w:r>
    </w:p>
    <w:p w14:paraId="3550946F">
      <w:pPr>
        <w:tabs>
          <w:tab w:val="left" w:pos="360"/>
        </w:tabs>
        <w:adjustRightInd w:val="0"/>
        <w:snapToGrid w:val="0"/>
        <w:spacing w:line="300" w:lineRule="exact"/>
        <w:ind w:firstLine="229" w:firstLineChars="100"/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  <w:t>（2）扫B码后点击-立即投保--填写姓名--选择身份证或护照等证件—填写证件号、手机号、邮箱--被保人选本人--学校名称中选择院系--本科生2026级--填写所在班级--点击我已阅读并同意（点击：投保须知、投保人授权协议、保险条款、免责条款、个人信息共享协议、平安投保人个人信息处理扩展业务授权协议、信息披露）--投保单审核--我已阅读并同意--投保人签名--提交--确认并支付--我已确认并同意签署协议-支付64元，完成第四年的投保。</w:t>
      </w:r>
    </w:p>
    <w:p w14:paraId="1C5376B9">
      <w:pPr>
        <w:tabs>
          <w:tab w:val="left" w:pos="360"/>
        </w:tabs>
        <w:adjustRightInd w:val="0"/>
        <w:snapToGrid w:val="0"/>
        <w:spacing w:line="300" w:lineRule="exact"/>
        <w:rPr>
          <w:rFonts w:hint="eastAsia" w:ascii="仿宋" w:hAnsi="仿宋" w:eastAsia="仿宋" w:cs="仿宋"/>
          <w:b/>
          <w:bCs/>
          <w:color w:val="0000FF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3、学生办理后把保险汇款凭证发给班级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保险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经办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人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登记以便核对信息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；</w:t>
      </w:r>
    </w:p>
    <w:p w14:paraId="64B8D58C">
      <w:pPr>
        <w:tabs>
          <w:tab w:val="left" w:pos="360"/>
        </w:tabs>
        <w:adjustRightInd w:val="0"/>
        <w:snapToGrid w:val="0"/>
        <w:spacing w:line="300" w:lineRule="exact"/>
        <w:rPr>
          <w:rFonts w:hint="default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4、班级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保险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经办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人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统计本班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投保名单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制成电子Excel表格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 xml:space="preserve">发邮箱1792076950@ qq.com 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表格顺序：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投保学生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姓名、性别、身份证号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或护照等证件号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、年级、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学院、专业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>、辅导员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姓名、经办人手机号。</w:t>
      </w:r>
    </w:p>
    <w:p w14:paraId="06CCB37C">
      <w:pPr>
        <w:tabs>
          <w:tab w:val="left" w:pos="360"/>
        </w:tabs>
        <w:adjustRightInd w:val="0"/>
        <w:snapToGrid w:val="0"/>
        <w:spacing w:line="300" w:lineRule="exact"/>
        <w:rPr>
          <w:rFonts w:hint="default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  <w:t>注意：扫A码后首先显示的272元为系统自带原价，并非最后的支付金额，A码投保信息填写完整后会出现256元的实际支付界面，扫B码后支付64元，合计320元。</w:t>
      </w:r>
    </w:p>
    <w:p w14:paraId="344A147C">
      <w:pPr>
        <w:tabs>
          <w:tab w:val="left" w:pos="360"/>
        </w:tabs>
        <w:adjustRightInd w:val="0"/>
        <w:snapToGrid w:val="0"/>
        <w:spacing w:line="300" w:lineRule="exact"/>
        <w:ind w:firstLine="687" w:firstLineChars="300"/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000000"/>
          <w:spacing w:val="-6"/>
          <w:sz w:val="24"/>
          <w:szCs w:val="24"/>
          <w:lang w:val="en-US" w:eastAsia="zh-CN"/>
        </w:rPr>
        <w:t>2026级新生特约保险方案</w:t>
      </w:r>
      <w:r>
        <w:rPr>
          <w:rFonts w:hint="eastAsia" w:ascii="仿宋" w:hAnsi="仿宋" w:eastAsia="仿宋" w:cs="仿宋"/>
          <w:b/>
          <w:bCs w:val="0"/>
          <w:color w:val="auto"/>
          <w:spacing w:val="-6"/>
          <w:sz w:val="24"/>
          <w:szCs w:val="24"/>
          <w:lang w:val="en-US" w:eastAsia="zh-CN"/>
        </w:rPr>
        <w:t>办理时间截止至:2026年9月 30日。</w:t>
      </w:r>
      <w:r>
        <w:rPr>
          <w:rFonts w:hint="eastAsia" w:ascii="仿宋" w:hAnsi="仿宋" w:eastAsia="仿宋" w:cs="仿宋"/>
          <w:bCs/>
          <w:spacing w:val="-6"/>
          <w:sz w:val="24"/>
          <w:szCs w:val="24"/>
        </w:rPr>
        <w:t xml:space="preserve">      </w:t>
      </w:r>
    </w:p>
    <w:p w14:paraId="7F99BBA6">
      <w:pPr>
        <w:numPr>
          <w:ilvl w:val="0"/>
          <w:numId w:val="1"/>
        </w:numPr>
        <w:tabs>
          <w:tab w:val="left" w:pos="360"/>
        </w:tabs>
        <w:adjustRightInd w:val="0"/>
        <w:snapToGrid w:val="0"/>
        <w:spacing w:line="300" w:lineRule="exact"/>
        <w:ind w:left="128" w:leftChars="0"/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spacing w:val="-6"/>
          <w:sz w:val="24"/>
          <w:szCs w:val="24"/>
          <w:lang w:val="en-US" w:eastAsia="zh-CN"/>
        </w:rPr>
        <w:t>投保咨询电话：</w:t>
      </w:r>
      <w:r>
        <w:rPr>
          <w:rFonts w:hint="eastAsia"/>
          <w:sz w:val="24"/>
          <w:szCs w:val="24"/>
        </w:rPr>
        <w:t>中国平安财产保险股份有限公司福建分公司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0591-83052372</w:t>
      </w:r>
    </w:p>
    <w:p w14:paraId="274F86FB">
      <w:pPr>
        <w:numPr>
          <w:ilvl w:val="0"/>
          <w:numId w:val="0"/>
        </w:numPr>
        <w:tabs>
          <w:tab w:val="left" w:pos="360"/>
        </w:tabs>
        <w:adjustRightInd w:val="0"/>
        <w:snapToGrid w:val="0"/>
        <w:spacing w:line="300" w:lineRule="exact"/>
        <w:ind w:firstLine="2280" w:firstLineChars="1000"/>
        <w:rPr>
          <w:rFonts w:hint="eastAsia" w:ascii="仿宋" w:hAnsi="仿宋" w:eastAsia="仿宋" w:cs="仿宋"/>
          <w:b/>
          <w:color w:val="000000"/>
          <w:spacing w:val="-6"/>
        </w:rPr>
      </w:pP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  <w:lang w:val="en-US" w:eastAsia="zh-CN"/>
        </w:rPr>
        <w:t>业务专员：13763878497、15005033721</w:t>
      </w:r>
      <w: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  <w:t xml:space="preserve">                       </w:t>
      </w:r>
    </w:p>
    <w:p w14:paraId="5067BF2C">
      <w:pPr>
        <w:tabs>
          <w:tab w:val="left" w:pos="360"/>
        </w:tabs>
        <w:adjustRightInd w:val="0"/>
        <w:snapToGrid w:val="0"/>
        <w:spacing w:line="300" w:lineRule="exact"/>
        <w:ind w:firstLine="6727" w:firstLineChars="2500"/>
        <w:rPr>
          <w:rFonts w:hint="eastAsia" w:ascii="仿宋" w:hAnsi="仿宋" w:eastAsia="仿宋" w:cs="仿宋"/>
          <w:b/>
          <w:color w:val="000000"/>
          <w:spacing w:val="-6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spacing w:val="-6"/>
        </w:rPr>
        <w:t xml:space="preserve"> 20</w:t>
      </w:r>
      <w:r>
        <w:rPr>
          <w:rFonts w:hint="eastAsia" w:ascii="仿宋" w:hAnsi="仿宋" w:eastAsia="仿宋" w:cs="仿宋"/>
          <w:b/>
          <w:color w:val="000000"/>
          <w:spacing w:val="-6"/>
          <w:lang w:val="en-US" w:eastAsia="zh-CN"/>
        </w:rPr>
        <w:t>26</w:t>
      </w:r>
      <w:r>
        <w:rPr>
          <w:rFonts w:hint="eastAsia" w:ascii="仿宋" w:hAnsi="仿宋" w:eastAsia="仿宋" w:cs="仿宋"/>
          <w:b/>
          <w:color w:val="000000"/>
          <w:spacing w:val="-6"/>
        </w:rPr>
        <w:t>年</w:t>
      </w:r>
      <w:r>
        <w:rPr>
          <w:rFonts w:hint="eastAsia" w:ascii="仿宋" w:hAnsi="仿宋" w:eastAsia="仿宋" w:cs="仿宋"/>
          <w:b/>
          <w:color w:val="000000"/>
          <w:spacing w:val="-6"/>
          <w:lang w:val="en-US" w:eastAsia="zh-CN"/>
        </w:rPr>
        <w:t>9</w:t>
      </w:r>
      <w:r>
        <w:rPr>
          <w:rFonts w:hint="eastAsia" w:ascii="仿宋" w:hAnsi="仿宋" w:eastAsia="仿宋" w:cs="仿宋"/>
          <w:b/>
          <w:color w:val="000000"/>
          <w:spacing w:val="-6"/>
        </w:rPr>
        <w:t>月</w:t>
      </w:r>
      <w:r>
        <w:rPr>
          <w:rFonts w:hint="eastAsia" w:ascii="仿宋" w:hAnsi="仿宋" w:eastAsia="仿宋" w:cs="仿宋"/>
          <w:b/>
          <w:color w:val="000000"/>
          <w:spacing w:val="-6"/>
          <w:lang w:val="en-US" w:eastAsia="zh-CN"/>
        </w:rPr>
        <w:t>10日</w:t>
      </w:r>
    </w:p>
    <w:p w14:paraId="582E215F">
      <w:pPr>
        <w:tabs>
          <w:tab w:val="left" w:pos="360"/>
        </w:tabs>
        <w:adjustRightInd w:val="0"/>
        <w:snapToGrid w:val="0"/>
        <w:spacing w:line="300" w:lineRule="exact"/>
        <w:rPr>
          <w:rFonts w:hint="eastAsia" w:ascii="仿宋" w:hAnsi="仿宋" w:eastAsia="仿宋" w:cs="仿宋"/>
          <w:b/>
          <w:color w:val="000000"/>
          <w:spacing w:val="-6"/>
          <w:lang w:val="en-US" w:eastAsia="zh-CN"/>
        </w:rPr>
      </w:pPr>
    </w:p>
    <w:p w14:paraId="6B464D19"/>
    <w:p w14:paraId="600BB9D6">
      <w:pPr>
        <w:rPr>
          <w:rFonts w:hint="eastAsia" w:ascii="仿宋" w:hAnsi="仿宋" w:eastAsia="仿宋" w:cs="仿宋"/>
          <w:bCs/>
          <w:color w:val="000000"/>
          <w:spacing w:val="-6"/>
          <w:sz w:val="24"/>
          <w:szCs w:val="24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025900" cy="1943100"/>
            <wp:effectExtent l="0" t="0" r="3175" b="0"/>
            <wp:docPr id="1" name="图片 1" descr="ce5f059085883b02a1ff14340f655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e5f059085883b02a1ff14340f65511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ascii="仿宋" w:hAnsi="仿宋" w:eastAsia="仿宋" w:cs="仿宋"/>
          <w:bCs/>
          <w:spacing w:val="-6"/>
          <w:sz w:val="24"/>
          <w:szCs w:val="24"/>
        </w:rPr>
        <w:t xml:space="preserve">      </w:t>
      </w:r>
    </w:p>
    <w:p w14:paraId="188A5B2A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2CD0170D-17F2-43CB-8CAF-960152C961F9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F50877E7-BCB7-4F7E-BDAC-C62B31D79DE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AD69120-DEF4-460A-B4EB-A203847640D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CD5112"/>
    <w:multiLevelType w:val="singleLevel"/>
    <w:tmpl w:val="31CD511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mMzc5OTA3MzQwODI0MGM4NWViMzMxZjIxYTU5NDcifQ=="/>
  </w:docVars>
  <w:rsids>
    <w:rsidRoot w:val="00000000"/>
    <w:rsid w:val="00251AA1"/>
    <w:rsid w:val="015679D0"/>
    <w:rsid w:val="02251150"/>
    <w:rsid w:val="0261487E"/>
    <w:rsid w:val="02A4476B"/>
    <w:rsid w:val="03A03184"/>
    <w:rsid w:val="04156414"/>
    <w:rsid w:val="042E69E2"/>
    <w:rsid w:val="04945E4D"/>
    <w:rsid w:val="058F525E"/>
    <w:rsid w:val="06245EE7"/>
    <w:rsid w:val="06316315"/>
    <w:rsid w:val="0642491D"/>
    <w:rsid w:val="06802133"/>
    <w:rsid w:val="07175971"/>
    <w:rsid w:val="076B1CFB"/>
    <w:rsid w:val="07BB058C"/>
    <w:rsid w:val="07F42DD6"/>
    <w:rsid w:val="08E92ED7"/>
    <w:rsid w:val="090406CC"/>
    <w:rsid w:val="0949606C"/>
    <w:rsid w:val="09AC218C"/>
    <w:rsid w:val="09DA552E"/>
    <w:rsid w:val="0A456833"/>
    <w:rsid w:val="0A6B50E5"/>
    <w:rsid w:val="0AB171DB"/>
    <w:rsid w:val="0B3F3339"/>
    <w:rsid w:val="0B814D2C"/>
    <w:rsid w:val="0BA94BA0"/>
    <w:rsid w:val="0BD03249"/>
    <w:rsid w:val="0BD37381"/>
    <w:rsid w:val="0C3E11AB"/>
    <w:rsid w:val="0C5E01D9"/>
    <w:rsid w:val="0D876DD7"/>
    <w:rsid w:val="0D907345"/>
    <w:rsid w:val="0DB271B7"/>
    <w:rsid w:val="0DD92482"/>
    <w:rsid w:val="0E0B13B4"/>
    <w:rsid w:val="0EB5559A"/>
    <w:rsid w:val="0EE9661E"/>
    <w:rsid w:val="0F747D08"/>
    <w:rsid w:val="100827DD"/>
    <w:rsid w:val="10D53542"/>
    <w:rsid w:val="10DD77B3"/>
    <w:rsid w:val="10EC5A5B"/>
    <w:rsid w:val="11486859"/>
    <w:rsid w:val="123E4294"/>
    <w:rsid w:val="12BA2C44"/>
    <w:rsid w:val="12DD1CFF"/>
    <w:rsid w:val="13906D71"/>
    <w:rsid w:val="13B91E70"/>
    <w:rsid w:val="14587163"/>
    <w:rsid w:val="146219C3"/>
    <w:rsid w:val="146D70B2"/>
    <w:rsid w:val="1487308F"/>
    <w:rsid w:val="14F350B7"/>
    <w:rsid w:val="151D2886"/>
    <w:rsid w:val="166A4DA4"/>
    <w:rsid w:val="1711641B"/>
    <w:rsid w:val="173B7576"/>
    <w:rsid w:val="188A37C6"/>
    <w:rsid w:val="189B69D3"/>
    <w:rsid w:val="18DE17DA"/>
    <w:rsid w:val="193A152D"/>
    <w:rsid w:val="1AFA5418"/>
    <w:rsid w:val="1B746F78"/>
    <w:rsid w:val="1BE7774A"/>
    <w:rsid w:val="1D727703"/>
    <w:rsid w:val="1DBE097F"/>
    <w:rsid w:val="1DD610C4"/>
    <w:rsid w:val="1E410B64"/>
    <w:rsid w:val="1EEF4771"/>
    <w:rsid w:val="1FB72284"/>
    <w:rsid w:val="20C517F7"/>
    <w:rsid w:val="210403D3"/>
    <w:rsid w:val="216435EB"/>
    <w:rsid w:val="21B75E11"/>
    <w:rsid w:val="21D56297"/>
    <w:rsid w:val="2222213B"/>
    <w:rsid w:val="23156745"/>
    <w:rsid w:val="23E17175"/>
    <w:rsid w:val="24686F30"/>
    <w:rsid w:val="24E22FC3"/>
    <w:rsid w:val="25307900"/>
    <w:rsid w:val="2571547D"/>
    <w:rsid w:val="25777D91"/>
    <w:rsid w:val="25781413"/>
    <w:rsid w:val="27415A7A"/>
    <w:rsid w:val="27781B9E"/>
    <w:rsid w:val="27D17500"/>
    <w:rsid w:val="27EC067B"/>
    <w:rsid w:val="2825646F"/>
    <w:rsid w:val="28D21782"/>
    <w:rsid w:val="28F56AEC"/>
    <w:rsid w:val="29F00112"/>
    <w:rsid w:val="29F55F57"/>
    <w:rsid w:val="2A2948D7"/>
    <w:rsid w:val="2A6D19CA"/>
    <w:rsid w:val="2B3D11DD"/>
    <w:rsid w:val="2B8054C5"/>
    <w:rsid w:val="2B982D9E"/>
    <w:rsid w:val="2C081775"/>
    <w:rsid w:val="2C9254B0"/>
    <w:rsid w:val="2D3C366E"/>
    <w:rsid w:val="2E0B59BB"/>
    <w:rsid w:val="2E2A749B"/>
    <w:rsid w:val="2E382087"/>
    <w:rsid w:val="2E8928E3"/>
    <w:rsid w:val="2F2148C9"/>
    <w:rsid w:val="30434997"/>
    <w:rsid w:val="31513A66"/>
    <w:rsid w:val="318A1859"/>
    <w:rsid w:val="31BC05C1"/>
    <w:rsid w:val="31C14142"/>
    <w:rsid w:val="31DB16A7"/>
    <w:rsid w:val="3264169D"/>
    <w:rsid w:val="327100BB"/>
    <w:rsid w:val="32DD144F"/>
    <w:rsid w:val="33AB701E"/>
    <w:rsid w:val="33D20888"/>
    <w:rsid w:val="34D9243A"/>
    <w:rsid w:val="3549695D"/>
    <w:rsid w:val="35922C1E"/>
    <w:rsid w:val="35A76ED6"/>
    <w:rsid w:val="35C736C6"/>
    <w:rsid w:val="35EA7DA5"/>
    <w:rsid w:val="361B0A3D"/>
    <w:rsid w:val="362353AE"/>
    <w:rsid w:val="365F6DC4"/>
    <w:rsid w:val="37476BA7"/>
    <w:rsid w:val="376563E6"/>
    <w:rsid w:val="37C304D6"/>
    <w:rsid w:val="37ED7A3F"/>
    <w:rsid w:val="38271998"/>
    <w:rsid w:val="384C2A8B"/>
    <w:rsid w:val="38C4275F"/>
    <w:rsid w:val="393C761A"/>
    <w:rsid w:val="39E3734B"/>
    <w:rsid w:val="3A194260"/>
    <w:rsid w:val="3A287454"/>
    <w:rsid w:val="3AC21656"/>
    <w:rsid w:val="3ACC78BF"/>
    <w:rsid w:val="3ACD21D2"/>
    <w:rsid w:val="3AF05FE0"/>
    <w:rsid w:val="3BA50630"/>
    <w:rsid w:val="3BAD6BDC"/>
    <w:rsid w:val="3C1D231C"/>
    <w:rsid w:val="3C27466A"/>
    <w:rsid w:val="3C490911"/>
    <w:rsid w:val="3C6A3D54"/>
    <w:rsid w:val="3CE77152"/>
    <w:rsid w:val="3CEE1E75"/>
    <w:rsid w:val="3D105C83"/>
    <w:rsid w:val="3DFA4C63"/>
    <w:rsid w:val="3F401198"/>
    <w:rsid w:val="3F61132C"/>
    <w:rsid w:val="3F8679A4"/>
    <w:rsid w:val="3FCC0881"/>
    <w:rsid w:val="3FD27036"/>
    <w:rsid w:val="40B72F28"/>
    <w:rsid w:val="41656898"/>
    <w:rsid w:val="41943621"/>
    <w:rsid w:val="422807A6"/>
    <w:rsid w:val="42A41C8E"/>
    <w:rsid w:val="42C43A92"/>
    <w:rsid w:val="436D51B1"/>
    <w:rsid w:val="43905185"/>
    <w:rsid w:val="43B808F8"/>
    <w:rsid w:val="43FD54AD"/>
    <w:rsid w:val="44290050"/>
    <w:rsid w:val="451A208F"/>
    <w:rsid w:val="45595A7D"/>
    <w:rsid w:val="456D6663"/>
    <w:rsid w:val="47110352"/>
    <w:rsid w:val="47190EE8"/>
    <w:rsid w:val="48D137BB"/>
    <w:rsid w:val="4907292A"/>
    <w:rsid w:val="49EF3AEA"/>
    <w:rsid w:val="4A225C6E"/>
    <w:rsid w:val="4A2923A3"/>
    <w:rsid w:val="4A2D016F"/>
    <w:rsid w:val="4A442959"/>
    <w:rsid w:val="4B6D09F5"/>
    <w:rsid w:val="4C9E37A5"/>
    <w:rsid w:val="4D090A1F"/>
    <w:rsid w:val="4D1D271C"/>
    <w:rsid w:val="4D583754"/>
    <w:rsid w:val="4DCE6AF8"/>
    <w:rsid w:val="4F4D48AA"/>
    <w:rsid w:val="4F767AD4"/>
    <w:rsid w:val="50250266"/>
    <w:rsid w:val="50597F0F"/>
    <w:rsid w:val="510A6D88"/>
    <w:rsid w:val="511F3D1E"/>
    <w:rsid w:val="53344FF1"/>
    <w:rsid w:val="533B2FC2"/>
    <w:rsid w:val="53A45945"/>
    <w:rsid w:val="53CD5FAB"/>
    <w:rsid w:val="53FB02C5"/>
    <w:rsid w:val="546649A9"/>
    <w:rsid w:val="54E22CD9"/>
    <w:rsid w:val="551C150B"/>
    <w:rsid w:val="553C454D"/>
    <w:rsid w:val="5618062C"/>
    <w:rsid w:val="56ED7603"/>
    <w:rsid w:val="5746662F"/>
    <w:rsid w:val="57C76840"/>
    <w:rsid w:val="58543927"/>
    <w:rsid w:val="58550FBC"/>
    <w:rsid w:val="58726012"/>
    <w:rsid w:val="58FF5D20"/>
    <w:rsid w:val="5A927484"/>
    <w:rsid w:val="5AAA13D8"/>
    <w:rsid w:val="5AD36B10"/>
    <w:rsid w:val="5B745BFD"/>
    <w:rsid w:val="5BCC6A4F"/>
    <w:rsid w:val="5BF907F8"/>
    <w:rsid w:val="5C706BEF"/>
    <w:rsid w:val="5D134308"/>
    <w:rsid w:val="5D425FA4"/>
    <w:rsid w:val="5D702848"/>
    <w:rsid w:val="5DB8080E"/>
    <w:rsid w:val="5DC34F5D"/>
    <w:rsid w:val="5FD402F7"/>
    <w:rsid w:val="60885CA7"/>
    <w:rsid w:val="60ED7B04"/>
    <w:rsid w:val="6111609A"/>
    <w:rsid w:val="6195299B"/>
    <w:rsid w:val="628741D6"/>
    <w:rsid w:val="632048BD"/>
    <w:rsid w:val="633A3BD0"/>
    <w:rsid w:val="63514D70"/>
    <w:rsid w:val="63596295"/>
    <w:rsid w:val="65A10EF6"/>
    <w:rsid w:val="65D95002"/>
    <w:rsid w:val="662E1352"/>
    <w:rsid w:val="66451655"/>
    <w:rsid w:val="664579E4"/>
    <w:rsid w:val="67365543"/>
    <w:rsid w:val="67563BC0"/>
    <w:rsid w:val="681B5B70"/>
    <w:rsid w:val="6864524C"/>
    <w:rsid w:val="69821E2D"/>
    <w:rsid w:val="69F30635"/>
    <w:rsid w:val="6A32071A"/>
    <w:rsid w:val="6AC9173A"/>
    <w:rsid w:val="6ADC7801"/>
    <w:rsid w:val="6B0D1BCA"/>
    <w:rsid w:val="6C0447B6"/>
    <w:rsid w:val="6C276CBC"/>
    <w:rsid w:val="6DD34C2B"/>
    <w:rsid w:val="6E7C32EF"/>
    <w:rsid w:val="6E8E6B7E"/>
    <w:rsid w:val="6EB4432A"/>
    <w:rsid w:val="6F3C65DA"/>
    <w:rsid w:val="7047792D"/>
    <w:rsid w:val="718E6552"/>
    <w:rsid w:val="71944D94"/>
    <w:rsid w:val="724F3B68"/>
    <w:rsid w:val="72C76B03"/>
    <w:rsid w:val="73090EC9"/>
    <w:rsid w:val="736E775D"/>
    <w:rsid w:val="73E44E9F"/>
    <w:rsid w:val="742B0930"/>
    <w:rsid w:val="74E170E8"/>
    <w:rsid w:val="75045DEC"/>
    <w:rsid w:val="75812F99"/>
    <w:rsid w:val="759C4277"/>
    <w:rsid w:val="75EF55D3"/>
    <w:rsid w:val="76D27098"/>
    <w:rsid w:val="77100E1B"/>
    <w:rsid w:val="77A440BC"/>
    <w:rsid w:val="77F2273B"/>
    <w:rsid w:val="79273ADE"/>
    <w:rsid w:val="79B85B3D"/>
    <w:rsid w:val="7A534F67"/>
    <w:rsid w:val="7AE41C31"/>
    <w:rsid w:val="7B120F2C"/>
    <w:rsid w:val="7B9E7D82"/>
    <w:rsid w:val="7BA619AB"/>
    <w:rsid w:val="7BCE4A5E"/>
    <w:rsid w:val="7BD014DF"/>
    <w:rsid w:val="7D59469C"/>
    <w:rsid w:val="7D621902"/>
    <w:rsid w:val="7D831B72"/>
    <w:rsid w:val="7D9615AC"/>
    <w:rsid w:val="7D9D5B8A"/>
    <w:rsid w:val="7E1724E4"/>
    <w:rsid w:val="7EBD0A6E"/>
    <w:rsid w:val="7F640DFD"/>
    <w:rsid w:val="7F967F89"/>
    <w:rsid w:val="7FD00B3B"/>
    <w:rsid w:val="7FDE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8"/>
      <w:szCs w:val="28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2"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标题 3 + 黑体"/>
    <w:basedOn w:val="2"/>
    <w:qFormat/>
    <w:uiPriority w:val="0"/>
    <w:pPr>
      <w:spacing w:before="0" w:beforeLines="0" w:after="0" w:afterLines="0" w:line="240" w:lineRule="auto"/>
    </w:pPr>
    <w:rPr>
      <w:rFonts w:ascii="黑体" w:hAnsi="黑体"/>
      <w:b w:val="0"/>
      <w:bCs w:val="0"/>
      <w:kern w:val="13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1077</Words>
  <Characters>1218</Characters>
  <Lines>0</Lines>
  <Paragraphs>0</Paragraphs>
  <TotalTime>0</TotalTime>
  <ScaleCrop>false</ScaleCrop>
  <LinksUpToDate>false</LinksUpToDate>
  <CharactersWithSpaces>1267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2021-09-10T07:23:00Z</dcterms:created>
  <dc:creator>86136</dc:creator>
  <cp:lastModifiedBy>新悦小妞</cp:lastModifiedBy>
  <dcterms:modified xsi:type="dcterms:W3CDTF">2026-09-14T03:54:51Z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EF409C6C2D4647C594C7250163327005</vt:lpwstr>
  </property>
  <property fmtid="{D5CDD505-2E9C-101B-9397-08002B2CF9AE}" pid="4" name="KSOTemplateDocerSaveRecord">
    <vt:lpwstr>eyJoZGlkIjoiODQ0NWNmODZjNDNlNjRmMjk4NzZmZjNiMzJiNjg4NmUiLCJ1c2VySWQiOiI0MTM5NjMxNzQifQ==</vt:lpwstr>
  </property>
</Properties>
</file>